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9E238" w14:textId="77777777" w:rsidR="00EB6E27" w:rsidRPr="00EB6E27" w:rsidRDefault="00EB6E27" w:rsidP="00EB6E27">
      <w:pPr>
        <w:bidi/>
        <w:jc w:val="center"/>
        <w:rPr>
          <w:rFonts w:cstheme="minorHAnsi"/>
          <w:color w:val="990033"/>
          <w:sz w:val="40"/>
          <w:szCs w:val="40"/>
          <w:lang w:bidi="ar-MA"/>
        </w:rPr>
      </w:pPr>
      <w:r w:rsidRPr="00EB6E27">
        <w:rPr>
          <w:rFonts w:cstheme="minorHAnsi"/>
          <w:b/>
          <w:bCs/>
          <w:color w:val="990033"/>
          <w:sz w:val="40"/>
          <w:szCs w:val="40"/>
          <w:rtl/>
        </w:rPr>
        <w:t>الكتب الوردية</w:t>
      </w:r>
    </w:p>
    <w:p w14:paraId="37283BDC" w14:textId="77777777" w:rsidR="00EB6E27" w:rsidRPr="00EB6E27" w:rsidRDefault="00EB6E27" w:rsidP="00EB6E27">
      <w:pPr>
        <w:bidi/>
        <w:jc w:val="center"/>
        <w:rPr>
          <w:rFonts w:cstheme="minorHAnsi"/>
          <w:color w:val="990033"/>
          <w:sz w:val="40"/>
          <w:szCs w:val="40"/>
          <w:lang w:bidi="ar-MA"/>
        </w:rPr>
      </w:pPr>
      <w:r w:rsidRPr="00EB6E27">
        <w:rPr>
          <w:rFonts w:cstheme="minorHAnsi"/>
          <w:b/>
          <w:bCs/>
          <w:color w:val="990033"/>
          <w:sz w:val="40"/>
          <w:szCs w:val="40"/>
          <w:lang w:bidi="ar-MA"/>
        </w:rPr>
        <w:t>L’ODJ MÉDIA</w:t>
      </w:r>
    </w:p>
    <w:p w14:paraId="1D8D45A2" w14:textId="77777777" w:rsidR="00EB6E27" w:rsidRPr="00EB6E27" w:rsidRDefault="00EB6E27" w:rsidP="00EB6E27">
      <w:pPr>
        <w:bidi/>
        <w:jc w:val="center"/>
        <w:rPr>
          <w:rFonts w:cstheme="minorHAnsi"/>
          <w:sz w:val="40"/>
          <w:szCs w:val="40"/>
          <w:lang w:bidi="ar-MA"/>
        </w:rPr>
      </w:pPr>
      <w:r w:rsidRPr="00EB6E27">
        <w:rPr>
          <w:rFonts w:cstheme="minorHAnsi"/>
          <w:b/>
          <w:bCs/>
          <w:sz w:val="40"/>
          <w:szCs w:val="40"/>
          <w:rtl/>
        </w:rPr>
        <w:t>الكتاب الوردي رقم 2</w:t>
      </w:r>
    </w:p>
    <w:p w14:paraId="2D8B9073" w14:textId="77777777" w:rsidR="00EB6E27" w:rsidRDefault="00EB6E27" w:rsidP="00EB6E27">
      <w:pPr>
        <w:bidi/>
        <w:jc w:val="center"/>
        <w:rPr>
          <w:rFonts w:cstheme="minorHAnsi"/>
          <w:b/>
          <w:bCs/>
          <w:sz w:val="40"/>
          <w:szCs w:val="40"/>
          <w:rtl/>
        </w:rPr>
      </w:pPr>
    </w:p>
    <w:p w14:paraId="289E29DD" w14:textId="77777777" w:rsidR="00EB6E27" w:rsidRDefault="00EB6E27" w:rsidP="00EB6E27">
      <w:pPr>
        <w:bidi/>
        <w:jc w:val="center"/>
        <w:rPr>
          <w:rFonts w:cstheme="minorHAnsi"/>
          <w:b/>
          <w:bCs/>
          <w:sz w:val="40"/>
          <w:szCs w:val="40"/>
        </w:rPr>
      </w:pPr>
    </w:p>
    <w:p w14:paraId="04F59182" w14:textId="77777777" w:rsidR="00720F99" w:rsidRDefault="00720F99" w:rsidP="00720F99">
      <w:pPr>
        <w:bidi/>
        <w:jc w:val="center"/>
        <w:rPr>
          <w:rFonts w:cstheme="minorHAnsi"/>
          <w:b/>
          <w:bCs/>
          <w:sz w:val="40"/>
          <w:szCs w:val="40"/>
        </w:rPr>
      </w:pPr>
    </w:p>
    <w:p w14:paraId="1CD316B4" w14:textId="77777777" w:rsidR="00720F99" w:rsidRDefault="00720F99" w:rsidP="00720F99">
      <w:pPr>
        <w:bidi/>
        <w:jc w:val="center"/>
        <w:rPr>
          <w:rFonts w:cstheme="minorHAnsi"/>
          <w:b/>
          <w:bCs/>
          <w:sz w:val="40"/>
          <w:szCs w:val="40"/>
          <w:rtl/>
        </w:rPr>
      </w:pPr>
    </w:p>
    <w:p w14:paraId="4FB5221B" w14:textId="095EC177" w:rsidR="00EB6E27" w:rsidRPr="00EB6E27" w:rsidRDefault="00720F99" w:rsidP="00720F99">
      <w:pPr>
        <w:bidi/>
        <w:jc w:val="center"/>
        <w:rPr>
          <w:rFonts w:cstheme="minorHAnsi"/>
          <w:sz w:val="40"/>
          <w:szCs w:val="40"/>
          <w:lang w:bidi="ar-MA"/>
        </w:rPr>
      </w:pPr>
      <w:r>
        <w:rPr>
          <w:rFonts w:cstheme="minorHAnsi"/>
          <w:b/>
          <w:bCs/>
          <w:sz w:val="40"/>
          <w:szCs w:val="40"/>
        </w:rPr>
        <w:t xml:space="preserve"> </w:t>
      </w:r>
      <w:r w:rsidRPr="00720F99">
        <w:rPr>
          <w:rFonts w:cstheme="minorHAnsi"/>
          <w:b/>
          <w:bCs/>
          <w:sz w:val="40"/>
          <w:szCs w:val="40"/>
          <w:rtl/>
        </w:rPr>
        <w:t>الأسرة والقيم والشباب</w:t>
      </w:r>
      <w:r w:rsidR="009D1D73">
        <w:rPr>
          <w:rFonts w:cstheme="minorHAnsi" w:hint="cs"/>
          <w:b/>
          <w:bCs/>
          <w:sz w:val="40"/>
          <w:szCs w:val="40"/>
          <w:rtl/>
        </w:rPr>
        <w:t xml:space="preserve"> </w:t>
      </w:r>
      <w:r w:rsidRPr="00720F99">
        <w:rPr>
          <w:rFonts w:cstheme="minorHAnsi"/>
          <w:b/>
          <w:bCs/>
          <w:sz w:val="40"/>
          <w:szCs w:val="40"/>
          <w:rtl/>
        </w:rPr>
        <w:t>: حماية تعزز الانفتاح</w:t>
      </w:r>
      <w:r>
        <w:rPr>
          <w:rFonts w:cstheme="minorHAnsi"/>
          <w:b/>
          <w:bCs/>
          <w:sz w:val="40"/>
          <w:szCs w:val="40"/>
        </w:rPr>
        <w:t xml:space="preserve"> </w:t>
      </w:r>
    </w:p>
    <w:p w14:paraId="48305C3D" w14:textId="77777777" w:rsidR="00EB6E27" w:rsidRDefault="00EB6E27" w:rsidP="00EB6E27">
      <w:pPr>
        <w:bidi/>
        <w:jc w:val="center"/>
        <w:rPr>
          <w:rFonts w:cstheme="minorHAnsi"/>
          <w:b/>
          <w:bCs/>
          <w:sz w:val="40"/>
          <w:szCs w:val="40"/>
          <w:rtl/>
        </w:rPr>
      </w:pPr>
    </w:p>
    <w:p w14:paraId="4D55D563" w14:textId="77777777" w:rsidR="00720F99" w:rsidRDefault="00720F99" w:rsidP="00EB6E27">
      <w:pPr>
        <w:bidi/>
        <w:jc w:val="center"/>
        <w:rPr>
          <w:rFonts w:cstheme="minorHAnsi"/>
          <w:sz w:val="40"/>
          <w:szCs w:val="40"/>
        </w:rPr>
      </w:pPr>
    </w:p>
    <w:p w14:paraId="72EA3FDF" w14:textId="70E8233C" w:rsidR="00EB6E27" w:rsidRPr="00EB6E27" w:rsidRDefault="00EB6E27" w:rsidP="00720F99">
      <w:pPr>
        <w:bidi/>
        <w:jc w:val="center"/>
        <w:rPr>
          <w:rFonts w:cstheme="minorHAnsi"/>
          <w:sz w:val="40"/>
          <w:szCs w:val="40"/>
          <w:lang w:bidi="ar-MA"/>
        </w:rPr>
      </w:pPr>
      <w:r w:rsidRPr="00EB6E27">
        <w:rPr>
          <w:rFonts w:cstheme="minorHAnsi"/>
          <w:sz w:val="40"/>
          <w:szCs w:val="40"/>
          <w:rtl/>
        </w:rPr>
        <w:t>قراءة في 22 إجراءً للمحور الأول من البرنامج التشريعي لحزب الاستقلال 2026-2031</w:t>
      </w:r>
    </w:p>
    <w:p w14:paraId="3CBEE6DE" w14:textId="77777777" w:rsidR="00EB6E27" w:rsidRDefault="00EB6E27" w:rsidP="00EB6E27">
      <w:pPr>
        <w:bidi/>
        <w:jc w:val="center"/>
        <w:rPr>
          <w:rFonts w:cstheme="minorHAnsi"/>
          <w:b/>
          <w:bCs/>
          <w:sz w:val="40"/>
          <w:szCs w:val="40"/>
          <w:rtl/>
        </w:rPr>
      </w:pPr>
    </w:p>
    <w:p w14:paraId="110D68AE" w14:textId="77777777" w:rsidR="00EB6E27" w:rsidRDefault="00EB6E27" w:rsidP="00EB6E27">
      <w:pPr>
        <w:bidi/>
        <w:jc w:val="center"/>
        <w:rPr>
          <w:rFonts w:cstheme="minorHAnsi"/>
          <w:b/>
          <w:bCs/>
          <w:sz w:val="40"/>
          <w:szCs w:val="40"/>
          <w:rtl/>
        </w:rPr>
      </w:pPr>
    </w:p>
    <w:p w14:paraId="1CB60A2E" w14:textId="77777777" w:rsidR="00EB6E27" w:rsidRDefault="00EB6E27" w:rsidP="00EB6E27">
      <w:pPr>
        <w:bidi/>
        <w:jc w:val="center"/>
        <w:rPr>
          <w:rFonts w:cstheme="minorHAnsi"/>
          <w:b/>
          <w:bCs/>
          <w:sz w:val="40"/>
          <w:szCs w:val="40"/>
        </w:rPr>
      </w:pPr>
    </w:p>
    <w:p w14:paraId="1FEF10B3" w14:textId="77777777" w:rsidR="00720F99" w:rsidRDefault="00720F99" w:rsidP="00720F99">
      <w:pPr>
        <w:bidi/>
        <w:jc w:val="center"/>
        <w:rPr>
          <w:rFonts w:cstheme="minorHAnsi"/>
          <w:b/>
          <w:bCs/>
          <w:sz w:val="40"/>
          <w:szCs w:val="40"/>
        </w:rPr>
      </w:pPr>
    </w:p>
    <w:p w14:paraId="5AE00222" w14:textId="77777777" w:rsidR="00720F99" w:rsidRDefault="00720F99" w:rsidP="00720F99">
      <w:pPr>
        <w:bidi/>
        <w:jc w:val="center"/>
        <w:rPr>
          <w:rFonts w:cstheme="minorHAnsi"/>
          <w:b/>
          <w:bCs/>
          <w:sz w:val="40"/>
          <w:szCs w:val="40"/>
        </w:rPr>
      </w:pPr>
    </w:p>
    <w:p w14:paraId="1FA13497" w14:textId="4A759A87" w:rsidR="00EB6E27" w:rsidRPr="00EB6E27" w:rsidRDefault="00EB6E27" w:rsidP="00EB6E27">
      <w:pPr>
        <w:bidi/>
        <w:jc w:val="center"/>
        <w:rPr>
          <w:rFonts w:cstheme="minorHAnsi"/>
          <w:color w:val="990033"/>
          <w:sz w:val="40"/>
          <w:szCs w:val="40"/>
          <w:lang w:bidi="ar-MA"/>
        </w:rPr>
      </w:pPr>
      <w:r w:rsidRPr="00EB6E27">
        <w:rPr>
          <w:rFonts w:cstheme="minorHAnsi"/>
          <w:b/>
          <w:bCs/>
          <w:color w:val="990033"/>
          <w:sz w:val="40"/>
          <w:szCs w:val="40"/>
          <w:rtl/>
        </w:rPr>
        <w:t>إصدار هيئة تحرير</w:t>
      </w:r>
      <w:r w:rsidRPr="00EB6E27">
        <w:rPr>
          <w:rFonts w:cstheme="minorHAnsi"/>
          <w:b/>
          <w:bCs/>
          <w:color w:val="990033"/>
          <w:sz w:val="40"/>
          <w:szCs w:val="40"/>
          <w:lang w:bidi="ar-MA"/>
        </w:rPr>
        <w:t xml:space="preserve"> L’ODJ MÉDIA</w:t>
      </w:r>
    </w:p>
    <w:p w14:paraId="2E591FD9" w14:textId="77777777" w:rsidR="0090487A" w:rsidRDefault="0090487A" w:rsidP="00EB6E27">
      <w:pPr>
        <w:bidi/>
        <w:jc w:val="center"/>
        <w:rPr>
          <w:rFonts w:cstheme="minorHAnsi"/>
          <w:sz w:val="40"/>
          <w:szCs w:val="40"/>
          <w:rtl/>
          <w:lang w:bidi="ar-MA"/>
        </w:rPr>
      </w:pPr>
    </w:p>
    <w:p w14:paraId="40394B63" w14:textId="77777777" w:rsidR="00720F99" w:rsidRDefault="00720F99" w:rsidP="007A24B0">
      <w:pPr>
        <w:bidi/>
        <w:rPr>
          <w:rFonts w:cstheme="minorHAnsi"/>
          <w:sz w:val="40"/>
          <w:szCs w:val="40"/>
          <w:lang w:bidi="ar-MA"/>
        </w:rPr>
      </w:pPr>
    </w:p>
    <w:p w14:paraId="24ECFB1F" w14:textId="691AB25B" w:rsidR="007A24B0" w:rsidRPr="007A24B0" w:rsidRDefault="007A24B0" w:rsidP="00720F99">
      <w:pPr>
        <w:bidi/>
        <w:rPr>
          <w:rFonts w:cstheme="minorHAnsi"/>
          <w:b/>
          <w:bCs/>
          <w:color w:val="990033"/>
          <w:sz w:val="36"/>
          <w:szCs w:val="36"/>
          <w:lang w:bidi="ar-MA"/>
        </w:rPr>
      </w:pPr>
      <w:r w:rsidRPr="007A24B0">
        <w:rPr>
          <w:rFonts w:cstheme="minorHAnsi"/>
          <w:b/>
          <w:bCs/>
          <w:color w:val="990033"/>
          <w:sz w:val="36"/>
          <w:szCs w:val="36"/>
          <w:rtl/>
        </w:rPr>
        <w:lastRenderedPageBreak/>
        <w:t>مذكرة تحريرية</w:t>
      </w:r>
    </w:p>
    <w:p w14:paraId="30FE4D2D" w14:textId="1A1D9884" w:rsidR="007A24B0" w:rsidRDefault="004A7782" w:rsidP="00BF05B0">
      <w:pPr>
        <w:bidi/>
        <w:jc w:val="both"/>
        <w:rPr>
          <w:rFonts w:cstheme="minorHAnsi"/>
          <w:b/>
          <w:bCs/>
          <w:sz w:val="24"/>
          <w:szCs w:val="24"/>
          <w:rtl/>
        </w:rPr>
      </w:pPr>
      <w:r w:rsidRPr="004A7782">
        <w:rPr>
          <w:rFonts w:cstheme="minorHAnsi"/>
          <w:sz w:val="24"/>
          <w:szCs w:val="24"/>
          <w:rtl/>
        </w:rPr>
        <w:t>هذا الكتاب الوردي</w:t>
      </w:r>
      <w:r w:rsidR="00BF05B0">
        <w:rPr>
          <w:rFonts w:cstheme="minorHAnsi" w:hint="cs"/>
          <w:sz w:val="24"/>
          <w:szCs w:val="24"/>
          <w:rtl/>
        </w:rPr>
        <w:t xml:space="preserve"> عبارة عن</w:t>
      </w:r>
      <w:r w:rsidRPr="004A7782">
        <w:rPr>
          <w:rFonts w:cstheme="minorHAnsi"/>
          <w:sz w:val="24"/>
          <w:szCs w:val="24"/>
          <w:rtl/>
        </w:rPr>
        <w:t xml:space="preserve"> إصدار عن هيئة تحرير </w:t>
      </w:r>
      <w:r w:rsidRPr="004A7782">
        <w:rPr>
          <w:rFonts w:cstheme="minorHAnsi"/>
          <w:b/>
          <w:bCs/>
          <w:sz w:val="24"/>
          <w:szCs w:val="24"/>
        </w:rPr>
        <w:t>L’ODJ Média</w:t>
      </w:r>
      <w:r w:rsidRPr="004A7782">
        <w:rPr>
          <w:rFonts w:cstheme="minorHAnsi"/>
          <w:sz w:val="24"/>
          <w:szCs w:val="24"/>
          <w:rtl/>
        </w:rPr>
        <w:t>، ويقدم قراءة صحفية وتحليلية للمحور الأول من البرنامج التشريعي لحزب الاستقلال للفترة 2026-2031. ولا يُعد هذا الإصدار منشورًا رسميًا للحزب، ولا إعادة نشر لبرنامجه، ولا وثيقة انتخابية صادرة عنه. كما أن النسخة الفرنسية المعتمدة في هذا الإصدار ترجمة أولية أُنجزت انطلاقًا من النص الأصلي باللغة العربية، ولا تحل محل النسخة الأصلية أو تمثل ترجمة رسمية عنها</w:t>
      </w:r>
      <w:r w:rsidRPr="004A7782">
        <w:rPr>
          <w:rFonts w:cstheme="minorHAnsi"/>
          <w:sz w:val="24"/>
          <w:szCs w:val="24"/>
        </w:rPr>
        <w:t>.</w:t>
      </w:r>
    </w:p>
    <w:p w14:paraId="0A7FDE1C" w14:textId="77777777" w:rsidR="00FB2BB2" w:rsidRPr="00FB2BB2" w:rsidRDefault="00FB2BB2" w:rsidP="00FB2BB2">
      <w:pPr>
        <w:bidi/>
        <w:ind w:left="-142"/>
        <w:jc w:val="lowKashida"/>
        <w:rPr>
          <w:rFonts w:cstheme="minorHAnsi"/>
          <w:b/>
          <w:bCs/>
          <w:color w:val="990033"/>
          <w:sz w:val="36"/>
          <w:szCs w:val="36"/>
        </w:rPr>
      </w:pPr>
      <w:r w:rsidRPr="00FB2BB2">
        <w:rPr>
          <w:rFonts w:cstheme="minorHAnsi"/>
          <w:b/>
          <w:bCs/>
          <w:color w:val="990033"/>
          <w:sz w:val="36"/>
          <w:szCs w:val="36"/>
          <w:rtl/>
        </w:rPr>
        <w:t>الفهرس</w:t>
      </w:r>
    </w:p>
    <w:p w14:paraId="667883DA" w14:textId="418C0C7B" w:rsidR="00FB2BB2" w:rsidRPr="00FB2BB2" w:rsidRDefault="00FB2BB2" w:rsidP="00FB2BB2">
      <w:pPr>
        <w:bidi/>
        <w:ind w:left="-142"/>
        <w:jc w:val="lowKashida"/>
        <w:rPr>
          <w:rFonts w:cstheme="minorHAnsi"/>
          <w:sz w:val="32"/>
          <w:szCs w:val="32"/>
        </w:rPr>
      </w:pPr>
      <w:r w:rsidRPr="00FB2BB2">
        <w:rPr>
          <w:rFonts w:cstheme="minorHAnsi"/>
          <w:sz w:val="32"/>
          <w:szCs w:val="32"/>
          <w:rtl/>
        </w:rPr>
        <w:t xml:space="preserve">تمهيد — لماذا </w:t>
      </w:r>
      <w:r w:rsidR="009D1D73">
        <w:rPr>
          <w:rFonts w:cstheme="minorHAnsi" w:hint="cs"/>
          <w:sz w:val="32"/>
          <w:szCs w:val="32"/>
          <w:rtl/>
        </w:rPr>
        <w:t>نبدأ</w:t>
      </w:r>
      <w:r w:rsidRPr="00FB2BB2">
        <w:rPr>
          <w:rFonts w:cstheme="minorHAnsi"/>
          <w:sz w:val="32"/>
          <w:szCs w:val="32"/>
          <w:rtl/>
        </w:rPr>
        <w:t xml:space="preserve"> بالأسرة؟</w:t>
      </w:r>
    </w:p>
    <w:p w14:paraId="38673E6D" w14:textId="0501184C"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القيم</w:t>
      </w:r>
      <w:r>
        <w:rPr>
          <w:rFonts w:cstheme="minorHAnsi" w:hint="cs"/>
          <w:sz w:val="32"/>
          <w:szCs w:val="32"/>
          <w:rtl/>
        </w:rPr>
        <w:t xml:space="preserve"> </w:t>
      </w:r>
      <w:r w:rsidRPr="00FB2BB2">
        <w:rPr>
          <w:rFonts w:cstheme="minorHAnsi"/>
          <w:sz w:val="32"/>
          <w:szCs w:val="32"/>
          <w:rtl/>
        </w:rPr>
        <w:t xml:space="preserve">: حين تصبح سياسة عمومية لا مجرد خطاب </w:t>
      </w:r>
    </w:p>
    <w:p w14:paraId="6BD2BB94" w14:textId="1A49319D" w:rsidR="00FB2BB2" w:rsidRPr="00FB2BB2" w:rsidRDefault="00FB2BB2" w:rsidP="00FB2BB2">
      <w:pPr>
        <w:numPr>
          <w:ilvl w:val="0"/>
          <w:numId w:val="1"/>
        </w:numPr>
        <w:bidi/>
        <w:jc w:val="lowKashida"/>
        <w:rPr>
          <w:rFonts w:cstheme="minorHAnsi"/>
          <w:sz w:val="32"/>
          <w:szCs w:val="32"/>
        </w:rPr>
      </w:pPr>
      <w:r>
        <w:rPr>
          <w:rFonts w:cstheme="minorHAnsi" w:hint="cs"/>
          <w:sz w:val="32"/>
          <w:szCs w:val="32"/>
          <w:rtl/>
        </w:rPr>
        <w:t>"</w:t>
      </w:r>
      <w:r w:rsidRPr="00FB2BB2">
        <w:rPr>
          <w:rFonts w:cstheme="minorHAnsi"/>
          <w:sz w:val="32"/>
          <w:szCs w:val="32"/>
          <w:rtl/>
        </w:rPr>
        <w:t>مدرسة الانتماء</w:t>
      </w:r>
      <w:r>
        <w:rPr>
          <w:rFonts w:cstheme="minorHAnsi" w:hint="cs"/>
          <w:sz w:val="32"/>
          <w:szCs w:val="32"/>
          <w:rtl/>
        </w:rPr>
        <w:t xml:space="preserve"> " </w:t>
      </w:r>
      <w:r w:rsidRPr="00FB2BB2">
        <w:rPr>
          <w:rFonts w:cstheme="minorHAnsi"/>
          <w:sz w:val="32"/>
          <w:szCs w:val="32"/>
          <w:rtl/>
        </w:rPr>
        <w:t xml:space="preserve">: ترسيخ القيم وإشراك الشباب </w:t>
      </w:r>
    </w:p>
    <w:p w14:paraId="0E7310C2" w14:textId="160DE14C"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شبكات التواصل الاجتماعي</w:t>
      </w:r>
      <w:r>
        <w:rPr>
          <w:rFonts w:cstheme="minorHAnsi" w:hint="cs"/>
          <w:sz w:val="32"/>
          <w:szCs w:val="32"/>
          <w:rtl/>
        </w:rPr>
        <w:t xml:space="preserve"> </w:t>
      </w:r>
      <w:r w:rsidRPr="00FB2BB2">
        <w:rPr>
          <w:rFonts w:cstheme="minorHAnsi"/>
          <w:sz w:val="32"/>
          <w:szCs w:val="32"/>
          <w:rtl/>
        </w:rPr>
        <w:t xml:space="preserve">: حماية الشباب دون تحويل الحماية إلى منع شامل </w:t>
      </w:r>
    </w:p>
    <w:p w14:paraId="6F569CD8" w14:textId="2D88D13D"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Pr>
        <w:t xml:space="preserve">5000 </w:t>
      </w:r>
      <w:r w:rsidRPr="00FB2BB2">
        <w:rPr>
          <w:rFonts w:cstheme="minorHAnsi"/>
          <w:sz w:val="32"/>
          <w:szCs w:val="32"/>
          <w:rtl/>
        </w:rPr>
        <w:t>درهم لدعم زواج الشباب</w:t>
      </w:r>
      <w:r>
        <w:rPr>
          <w:rFonts w:cstheme="minorHAnsi" w:hint="cs"/>
          <w:sz w:val="32"/>
          <w:szCs w:val="32"/>
          <w:rtl/>
        </w:rPr>
        <w:t xml:space="preserve"> </w:t>
      </w:r>
      <w:r w:rsidRPr="00FB2BB2">
        <w:rPr>
          <w:rFonts w:cstheme="minorHAnsi"/>
          <w:sz w:val="32"/>
          <w:szCs w:val="32"/>
          <w:rtl/>
        </w:rPr>
        <w:t xml:space="preserve">: رمز أم سياسة أسرية؟ </w:t>
      </w:r>
    </w:p>
    <w:p w14:paraId="68CBF76A" w14:textId="77777777"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 xml:space="preserve">الوقاية من التفكك الأسري بدل الاكتفاء برصده </w:t>
      </w:r>
    </w:p>
    <w:p w14:paraId="73DF7B8A" w14:textId="74CFE693"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التضامن بين الأجيال</w:t>
      </w:r>
      <w:r>
        <w:rPr>
          <w:rFonts w:cstheme="minorHAnsi" w:hint="cs"/>
          <w:sz w:val="32"/>
          <w:szCs w:val="32"/>
          <w:rtl/>
        </w:rPr>
        <w:t xml:space="preserve"> </w:t>
      </w:r>
      <w:r w:rsidRPr="00FB2BB2">
        <w:rPr>
          <w:rFonts w:cstheme="minorHAnsi"/>
          <w:sz w:val="32"/>
          <w:szCs w:val="32"/>
          <w:rtl/>
        </w:rPr>
        <w:t xml:space="preserve">: الاعتراف بما تتحمله الأسر أصلًا </w:t>
      </w:r>
    </w:p>
    <w:p w14:paraId="5F935BC3" w14:textId="66CD984D"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الطفولة المبكرة</w:t>
      </w:r>
      <w:r>
        <w:rPr>
          <w:rFonts w:cstheme="minorHAnsi" w:hint="cs"/>
          <w:sz w:val="32"/>
          <w:szCs w:val="32"/>
          <w:rtl/>
        </w:rPr>
        <w:t xml:space="preserve"> </w:t>
      </w:r>
      <w:r w:rsidRPr="00FB2BB2">
        <w:rPr>
          <w:rFonts w:cstheme="minorHAnsi"/>
          <w:sz w:val="32"/>
          <w:szCs w:val="32"/>
          <w:rtl/>
        </w:rPr>
        <w:t xml:space="preserve">: توسيع دور الحضانة الاجتماعية ودعم التعليم الأولي وتخفيف الأعباء الجبائية </w:t>
      </w:r>
    </w:p>
    <w:p w14:paraId="333420C8" w14:textId="7858A866"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الإدمان</w:t>
      </w:r>
      <w:r>
        <w:rPr>
          <w:rFonts w:cstheme="minorHAnsi" w:hint="cs"/>
          <w:sz w:val="32"/>
          <w:szCs w:val="32"/>
          <w:rtl/>
        </w:rPr>
        <w:t xml:space="preserve"> </w:t>
      </w:r>
      <w:r w:rsidRPr="00FB2BB2">
        <w:rPr>
          <w:rFonts w:cstheme="minorHAnsi"/>
          <w:sz w:val="32"/>
          <w:szCs w:val="32"/>
          <w:rtl/>
        </w:rPr>
        <w:t xml:space="preserve">: التحول الأبرز في مقاربة هذا المحور </w:t>
      </w:r>
    </w:p>
    <w:p w14:paraId="71DA636F" w14:textId="7C413681" w:rsidR="00FB2BB2" w:rsidRPr="00FB2BB2" w:rsidRDefault="00FB2BB2" w:rsidP="00FB2BB2">
      <w:pPr>
        <w:numPr>
          <w:ilvl w:val="0"/>
          <w:numId w:val="1"/>
        </w:numPr>
        <w:bidi/>
        <w:jc w:val="lowKashida"/>
        <w:rPr>
          <w:rFonts w:cstheme="minorHAnsi"/>
          <w:sz w:val="32"/>
          <w:szCs w:val="32"/>
        </w:rPr>
      </w:pPr>
      <w:r w:rsidRPr="00FB2BB2">
        <w:rPr>
          <w:rFonts w:cstheme="minorHAnsi"/>
          <w:sz w:val="32"/>
          <w:szCs w:val="32"/>
          <w:rtl/>
        </w:rPr>
        <w:t>الصحة النفسية</w:t>
      </w:r>
      <w:r>
        <w:rPr>
          <w:rFonts w:cstheme="minorHAnsi" w:hint="cs"/>
          <w:sz w:val="32"/>
          <w:szCs w:val="32"/>
          <w:rtl/>
        </w:rPr>
        <w:t xml:space="preserve"> </w:t>
      </w:r>
      <w:r w:rsidRPr="00FB2BB2">
        <w:rPr>
          <w:rFonts w:cstheme="minorHAnsi"/>
          <w:sz w:val="32"/>
          <w:szCs w:val="32"/>
          <w:rtl/>
        </w:rPr>
        <w:t xml:space="preserve">: إدماج البعد النفسي ضمن التغطية الصحية العادية </w:t>
      </w:r>
    </w:p>
    <w:p w14:paraId="62257DCD" w14:textId="5E5991CA" w:rsidR="00FB2BB2" w:rsidRPr="00FB2BB2" w:rsidRDefault="00FB2BB2" w:rsidP="00FB2BB2">
      <w:pPr>
        <w:numPr>
          <w:ilvl w:val="0"/>
          <w:numId w:val="1"/>
        </w:numPr>
        <w:tabs>
          <w:tab w:val="clear" w:pos="720"/>
          <w:tab w:val="num" w:pos="-142"/>
        </w:tabs>
        <w:bidi/>
        <w:ind w:left="425" w:hanging="142"/>
        <w:jc w:val="lowKashida"/>
        <w:rPr>
          <w:rFonts w:cstheme="minorHAnsi"/>
          <w:sz w:val="32"/>
          <w:szCs w:val="32"/>
        </w:rPr>
      </w:pPr>
      <w:r>
        <w:rPr>
          <w:rFonts w:cstheme="minorHAnsi" w:hint="cs"/>
          <w:sz w:val="32"/>
          <w:szCs w:val="32"/>
          <w:rtl/>
        </w:rPr>
        <w:t xml:space="preserve"> </w:t>
      </w:r>
      <w:r w:rsidRPr="00FB2BB2">
        <w:rPr>
          <w:rFonts w:cstheme="minorHAnsi"/>
          <w:sz w:val="32"/>
          <w:szCs w:val="32"/>
          <w:rtl/>
        </w:rPr>
        <w:t>ما الذي تكشفه ال</w:t>
      </w:r>
      <w:r>
        <w:rPr>
          <w:rFonts w:cstheme="minorHAnsi" w:hint="cs"/>
          <w:sz w:val="32"/>
          <w:szCs w:val="32"/>
          <w:rtl/>
        </w:rPr>
        <w:t>إجراءات</w:t>
      </w:r>
      <w:r w:rsidRPr="00FB2BB2">
        <w:rPr>
          <w:rFonts w:cstheme="minorHAnsi"/>
          <w:sz w:val="32"/>
          <w:szCs w:val="32"/>
          <w:rtl/>
        </w:rPr>
        <w:t xml:space="preserve"> </w:t>
      </w:r>
      <w:r w:rsidR="004A7782" w:rsidRPr="00FB2BB2">
        <w:rPr>
          <w:rFonts w:cstheme="minorHAnsi" w:hint="cs"/>
          <w:sz w:val="32"/>
          <w:szCs w:val="32"/>
          <w:rtl/>
        </w:rPr>
        <w:t>الـ 2</w:t>
      </w:r>
      <w:r w:rsidR="004A7782" w:rsidRPr="00FB2BB2">
        <w:rPr>
          <w:rFonts w:cstheme="minorHAnsi"/>
          <w:sz w:val="32"/>
          <w:szCs w:val="32"/>
          <w:rtl/>
        </w:rPr>
        <w:t>2</w:t>
      </w:r>
      <w:r w:rsidRPr="00FB2BB2">
        <w:rPr>
          <w:rFonts w:cstheme="minorHAnsi"/>
          <w:sz w:val="32"/>
          <w:szCs w:val="32"/>
          <w:rtl/>
        </w:rPr>
        <w:t xml:space="preserve"> في مجملها؟ </w:t>
      </w:r>
    </w:p>
    <w:p w14:paraId="535811A4" w14:textId="68EAF454" w:rsidR="00FB2BB2" w:rsidRPr="00FB2BB2" w:rsidRDefault="00FB2BB2" w:rsidP="00FB2BB2">
      <w:pPr>
        <w:numPr>
          <w:ilvl w:val="0"/>
          <w:numId w:val="1"/>
        </w:numPr>
        <w:bidi/>
        <w:ind w:hanging="437"/>
        <w:jc w:val="lowKashida"/>
        <w:rPr>
          <w:rFonts w:cstheme="minorHAnsi"/>
          <w:sz w:val="32"/>
          <w:szCs w:val="32"/>
        </w:rPr>
      </w:pPr>
      <w:r>
        <w:rPr>
          <w:rFonts w:cstheme="minorHAnsi" w:hint="cs"/>
          <w:sz w:val="32"/>
          <w:szCs w:val="32"/>
          <w:rtl/>
        </w:rPr>
        <w:t xml:space="preserve"> </w:t>
      </w:r>
      <w:r w:rsidRPr="00FB2BB2">
        <w:rPr>
          <w:rFonts w:cstheme="minorHAnsi"/>
          <w:sz w:val="32"/>
          <w:szCs w:val="32"/>
          <w:rtl/>
        </w:rPr>
        <w:t xml:space="preserve">أسئلة لا تزال الحملة الانتخابية مطالبة بتوضيحها </w:t>
      </w:r>
    </w:p>
    <w:p w14:paraId="74A99731" w14:textId="77777777" w:rsidR="00FB2BB2" w:rsidRPr="00FB2BB2" w:rsidRDefault="00FB2BB2" w:rsidP="00FB2BB2">
      <w:pPr>
        <w:bidi/>
        <w:ind w:left="-142"/>
        <w:jc w:val="lowKashida"/>
        <w:rPr>
          <w:rFonts w:cstheme="minorHAnsi"/>
          <w:sz w:val="32"/>
          <w:szCs w:val="32"/>
        </w:rPr>
      </w:pPr>
      <w:r w:rsidRPr="00FB2BB2">
        <w:rPr>
          <w:rFonts w:cstheme="minorHAnsi"/>
          <w:sz w:val="32"/>
          <w:szCs w:val="32"/>
          <w:rtl/>
        </w:rPr>
        <w:t>الخلاصة — حماية الروابط الأسرية والاجتماعية من أجل مستقبل أكثر استقرارًا</w:t>
      </w:r>
    </w:p>
    <w:p w14:paraId="3FF95637" w14:textId="77777777" w:rsidR="00720F99" w:rsidRPr="00FB2BB2" w:rsidRDefault="00720F99" w:rsidP="003C18D6">
      <w:pPr>
        <w:bidi/>
        <w:ind w:left="-142"/>
        <w:jc w:val="lowKashida"/>
        <w:rPr>
          <w:rFonts w:cstheme="minorHAnsi"/>
          <w:sz w:val="24"/>
          <w:szCs w:val="24"/>
        </w:rPr>
      </w:pPr>
    </w:p>
    <w:p w14:paraId="67C87449" w14:textId="0443FF0A" w:rsidR="003C18D6" w:rsidRPr="003C18D6" w:rsidRDefault="003C18D6" w:rsidP="007E7820">
      <w:pPr>
        <w:bidi/>
        <w:jc w:val="lowKashida"/>
        <w:rPr>
          <w:rFonts w:cstheme="minorHAnsi"/>
          <w:b/>
          <w:bCs/>
          <w:color w:val="990033"/>
          <w:sz w:val="36"/>
          <w:szCs w:val="36"/>
        </w:rPr>
      </w:pPr>
      <w:r w:rsidRPr="003C18D6">
        <w:rPr>
          <w:rFonts w:cstheme="minorHAnsi"/>
          <w:b/>
          <w:bCs/>
          <w:color w:val="990033"/>
          <w:sz w:val="36"/>
          <w:szCs w:val="36"/>
          <w:rtl/>
        </w:rPr>
        <w:t>تمهيد — لماذا نبدأ بالأسرة؟</w:t>
      </w:r>
    </w:p>
    <w:p w14:paraId="1021F5C8" w14:textId="77777777" w:rsidR="003C18D6" w:rsidRPr="00FB2BB2" w:rsidRDefault="003C18D6" w:rsidP="003C18D6">
      <w:pPr>
        <w:bidi/>
        <w:ind w:left="-142"/>
        <w:jc w:val="lowKashida"/>
        <w:rPr>
          <w:rFonts w:cstheme="minorHAnsi"/>
          <w:sz w:val="24"/>
          <w:szCs w:val="24"/>
          <w:rtl/>
        </w:rPr>
      </w:pPr>
      <w:r w:rsidRPr="003C18D6">
        <w:rPr>
          <w:rFonts w:cstheme="minorHAnsi"/>
          <w:sz w:val="24"/>
          <w:szCs w:val="24"/>
          <w:rtl/>
        </w:rPr>
        <w:t>لا يبدأ المحور الأول من برنامج حزب الاستقلال بالنمو، ولا بالاستثمار، ولا بالإدارة، بل يبدأ بالقيم والأسرة. وهذا الاختيار ليس محايدًا؛ إذ يجعل من التماسك الاجتماعي شرطًا أساسيًا للنجاح الاقتصادي، ومن الأسرة فضاءً أول للحماية في مواجهة التحولات التي يشهدها المجتمع اليوم</w:t>
      </w:r>
      <w:r w:rsidRPr="003C18D6">
        <w:rPr>
          <w:rFonts w:cstheme="minorHAnsi"/>
          <w:sz w:val="24"/>
          <w:szCs w:val="24"/>
        </w:rPr>
        <w:t>.</w:t>
      </w:r>
    </w:p>
    <w:p w14:paraId="2E611062" w14:textId="77777777" w:rsidR="003C18D6" w:rsidRPr="003C18D6" w:rsidRDefault="003C18D6" w:rsidP="003C18D6">
      <w:pPr>
        <w:bidi/>
        <w:ind w:left="-142"/>
        <w:jc w:val="lowKashida"/>
        <w:rPr>
          <w:rFonts w:cstheme="minorHAnsi"/>
          <w:sz w:val="24"/>
          <w:szCs w:val="24"/>
        </w:rPr>
      </w:pPr>
    </w:p>
    <w:p w14:paraId="01DEA44B" w14:textId="26D9D661" w:rsidR="003C18D6" w:rsidRPr="00FB2BB2" w:rsidRDefault="003C18D6" w:rsidP="003C18D6">
      <w:pPr>
        <w:bidi/>
        <w:ind w:left="-142"/>
        <w:jc w:val="lowKashida"/>
        <w:rPr>
          <w:rFonts w:cstheme="minorHAnsi"/>
          <w:sz w:val="24"/>
          <w:szCs w:val="24"/>
          <w:rtl/>
        </w:rPr>
      </w:pPr>
      <w:r w:rsidRPr="003C18D6">
        <w:rPr>
          <w:rFonts w:cstheme="minorHAnsi"/>
          <w:sz w:val="24"/>
          <w:szCs w:val="24"/>
          <w:rtl/>
        </w:rPr>
        <w:lastRenderedPageBreak/>
        <w:t>ويضم هذا المحور 22 إجراءً موزع</w:t>
      </w:r>
      <w:r w:rsidR="00086634" w:rsidRPr="00FB2BB2">
        <w:rPr>
          <w:rFonts w:cstheme="minorHAnsi" w:hint="cs"/>
          <w:sz w:val="24"/>
          <w:szCs w:val="24"/>
          <w:rtl/>
        </w:rPr>
        <w:t>ا</w:t>
      </w:r>
      <w:r w:rsidRPr="003C18D6">
        <w:rPr>
          <w:rFonts w:cstheme="minorHAnsi"/>
          <w:sz w:val="24"/>
          <w:szCs w:val="24"/>
          <w:rtl/>
        </w:rPr>
        <w:t xml:space="preserve"> على </w:t>
      </w:r>
      <w:r w:rsidR="00FB2BB2" w:rsidRPr="003C18D6">
        <w:rPr>
          <w:rFonts w:cstheme="minorHAnsi" w:hint="cs"/>
          <w:sz w:val="24"/>
          <w:szCs w:val="24"/>
          <w:rtl/>
        </w:rPr>
        <w:t>أربع</w:t>
      </w:r>
      <w:r w:rsidRPr="003C18D6">
        <w:rPr>
          <w:rFonts w:cstheme="minorHAnsi"/>
          <w:sz w:val="24"/>
          <w:szCs w:val="24"/>
          <w:rtl/>
        </w:rPr>
        <w:t xml:space="preserve"> مجالات رئيسية</w:t>
      </w:r>
      <w:r w:rsidR="00086634" w:rsidRPr="00FB2BB2">
        <w:rPr>
          <w:rFonts w:cstheme="minorHAnsi" w:hint="cs"/>
          <w:sz w:val="24"/>
          <w:szCs w:val="24"/>
          <w:rtl/>
        </w:rPr>
        <w:t xml:space="preserve"> </w:t>
      </w:r>
      <w:r w:rsidRPr="003C18D6">
        <w:rPr>
          <w:rFonts w:cstheme="minorHAnsi"/>
          <w:sz w:val="24"/>
          <w:szCs w:val="24"/>
          <w:rtl/>
        </w:rPr>
        <w:t>: الحفاظ على القيم المغربية؛ دعم التماسك الأسري وتعزيز قدرته على الصمود؛ مكافحة المخدرات والإدمان؛ والنهوض بالصحة النفسية</w:t>
      </w:r>
      <w:r w:rsidR="00086634" w:rsidRPr="00FB2BB2">
        <w:rPr>
          <w:rFonts w:cstheme="minorHAnsi" w:hint="cs"/>
          <w:sz w:val="24"/>
          <w:szCs w:val="24"/>
          <w:rtl/>
        </w:rPr>
        <w:t xml:space="preserve">، </w:t>
      </w:r>
      <w:r w:rsidRPr="003C18D6">
        <w:rPr>
          <w:rFonts w:cstheme="minorHAnsi"/>
          <w:sz w:val="24"/>
          <w:szCs w:val="24"/>
          <w:rtl/>
        </w:rPr>
        <w:t>ويكشف الجمع بين هذه القضايا عن تصور موسع للسياسة الأسرية، يقوم على نقل القيم والتربية والتضامن والوقاية والعلاج والمواكبة</w:t>
      </w:r>
      <w:r w:rsidRPr="003C18D6">
        <w:rPr>
          <w:rFonts w:cstheme="minorHAnsi"/>
          <w:sz w:val="24"/>
          <w:szCs w:val="24"/>
        </w:rPr>
        <w:t>.</w:t>
      </w:r>
    </w:p>
    <w:p w14:paraId="09D3DFC2" w14:textId="77777777" w:rsidR="003C18D6" w:rsidRPr="003C18D6" w:rsidRDefault="003C18D6" w:rsidP="003C18D6">
      <w:pPr>
        <w:bidi/>
        <w:ind w:left="-142"/>
        <w:jc w:val="lowKashida"/>
        <w:rPr>
          <w:rFonts w:cstheme="minorHAnsi"/>
          <w:sz w:val="24"/>
          <w:szCs w:val="24"/>
        </w:rPr>
      </w:pPr>
    </w:p>
    <w:p w14:paraId="55519248" w14:textId="1633EA68" w:rsidR="003C18D6" w:rsidRPr="00FB2BB2" w:rsidRDefault="003C18D6" w:rsidP="003C18D6">
      <w:pPr>
        <w:bidi/>
        <w:ind w:left="-142"/>
        <w:jc w:val="lowKashida"/>
        <w:rPr>
          <w:rFonts w:cstheme="minorHAnsi"/>
          <w:sz w:val="24"/>
          <w:szCs w:val="24"/>
        </w:rPr>
      </w:pPr>
      <w:r w:rsidRPr="003C18D6">
        <w:rPr>
          <w:rFonts w:cstheme="minorHAnsi"/>
          <w:sz w:val="24"/>
          <w:szCs w:val="24"/>
          <w:rtl/>
        </w:rPr>
        <w:t>ويعمل هذا الكتاب الوردي رقم 2 على تفكيك هذه البنية كما وردت في البرنامج، من دون إضافة ما لم ينص عليه صراحة</w:t>
      </w:r>
      <w:r w:rsidR="00086634" w:rsidRPr="00FB2BB2">
        <w:rPr>
          <w:rFonts w:cstheme="minorHAnsi" w:hint="cs"/>
          <w:sz w:val="24"/>
          <w:szCs w:val="24"/>
          <w:rtl/>
        </w:rPr>
        <w:t xml:space="preserve">، </w:t>
      </w:r>
      <w:r w:rsidRPr="003C18D6">
        <w:rPr>
          <w:rFonts w:cstheme="minorHAnsi"/>
          <w:sz w:val="24"/>
          <w:szCs w:val="24"/>
          <w:rtl/>
        </w:rPr>
        <w:t>كما يميز بين المقترحات الواضحة التي يتضمنها البرنامج، والأسئلة المرتبطة بكيفية تنفيذها والتي تثيرها هذه المقترحات</w:t>
      </w:r>
      <w:r w:rsidRPr="003C18D6">
        <w:rPr>
          <w:rFonts w:cstheme="minorHAnsi"/>
          <w:sz w:val="24"/>
          <w:szCs w:val="24"/>
        </w:rPr>
        <w:t>.</w:t>
      </w:r>
    </w:p>
    <w:p w14:paraId="5411D6F8" w14:textId="77777777" w:rsidR="00633BB3" w:rsidRDefault="00633BB3" w:rsidP="00633BB3">
      <w:pPr>
        <w:bidi/>
        <w:ind w:left="-142"/>
        <w:jc w:val="lowKashida"/>
        <w:rPr>
          <w:rFonts w:cstheme="minorHAnsi"/>
          <w:sz w:val="28"/>
          <w:szCs w:val="28"/>
        </w:rPr>
      </w:pPr>
    </w:p>
    <w:p w14:paraId="39D8B4E5" w14:textId="49A09746" w:rsidR="00633BB3" w:rsidRPr="009D1D73" w:rsidRDefault="00633BB3" w:rsidP="00633BB3">
      <w:pPr>
        <w:bidi/>
        <w:rPr>
          <w:rFonts w:cstheme="minorHAnsi"/>
          <w:b/>
          <w:bCs/>
          <w:color w:val="990033"/>
          <w:sz w:val="36"/>
          <w:szCs w:val="36"/>
          <w:rtl/>
        </w:rPr>
      </w:pPr>
      <w:r w:rsidRPr="009D1D73">
        <w:rPr>
          <w:rFonts w:cstheme="minorHAnsi" w:hint="cs"/>
          <w:b/>
          <w:bCs/>
          <w:color w:val="990033"/>
          <w:sz w:val="36"/>
          <w:szCs w:val="36"/>
          <w:rtl/>
        </w:rPr>
        <w:t xml:space="preserve">1 </w:t>
      </w:r>
      <w:r w:rsidRPr="009D1D73">
        <w:rPr>
          <w:rFonts w:cstheme="minorHAnsi"/>
          <w:b/>
          <w:bCs/>
          <w:color w:val="990033"/>
          <w:sz w:val="36"/>
          <w:szCs w:val="36"/>
          <w:rtl/>
        </w:rPr>
        <w:t>القيم</w:t>
      </w:r>
      <w:r w:rsidRPr="009D1D73">
        <w:rPr>
          <w:rFonts w:cstheme="minorHAnsi"/>
          <w:b/>
          <w:bCs/>
          <w:color w:val="990033"/>
          <w:sz w:val="36"/>
          <w:szCs w:val="36"/>
        </w:rPr>
        <w:t xml:space="preserve"> </w:t>
      </w:r>
      <w:r w:rsidRPr="009D1D73">
        <w:rPr>
          <w:rFonts w:cstheme="minorHAnsi"/>
          <w:b/>
          <w:bCs/>
          <w:color w:val="990033"/>
          <w:sz w:val="36"/>
          <w:szCs w:val="36"/>
          <w:rtl/>
        </w:rPr>
        <w:t>: حين تصبح سياسةً عمومية لا مجرد خطاب</w:t>
      </w:r>
    </w:p>
    <w:p w14:paraId="23572B5E" w14:textId="77777777" w:rsidR="00FB2BB2" w:rsidRDefault="00FB2BB2" w:rsidP="00633BB3">
      <w:pPr>
        <w:bidi/>
        <w:jc w:val="lowKashida"/>
        <w:rPr>
          <w:rFonts w:cstheme="minorHAnsi"/>
          <w:sz w:val="24"/>
          <w:szCs w:val="24"/>
          <w:rtl/>
        </w:rPr>
      </w:pPr>
    </w:p>
    <w:p w14:paraId="7A42678D" w14:textId="546E3795" w:rsidR="00633BB3" w:rsidRPr="00633BB3" w:rsidRDefault="00633BB3" w:rsidP="00FB2BB2">
      <w:pPr>
        <w:bidi/>
        <w:ind w:left="-142"/>
        <w:jc w:val="lowKashida"/>
        <w:rPr>
          <w:rFonts w:cstheme="minorHAnsi"/>
          <w:sz w:val="24"/>
          <w:szCs w:val="24"/>
        </w:rPr>
      </w:pPr>
      <w:r w:rsidRPr="00633BB3">
        <w:rPr>
          <w:rFonts w:cstheme="minorHAnsi"/>
          <w:sz w:val="24"/>
          <w:szCs w:val="24"/>
          <w:rtl/>
        </w:rPr>
        <w:t>تقترح الإجراءات السبعة الأولى المتعلقة بالقيم الجمع بين الثقافة والتربية والتعليم والإعلام ضمن سياسات عمومية متكاملة</w:t>
      </w:r>
      <w:r w:rsidRPr="00FB2BB2">
        <w:rPr>
          <w:rFonts w:cstheme="minorHAnsi" w:hint="cs"/>
          <w:sz w:val="24"/>
          <w:szCs w:val="24"/>
          <w:rtl/>
          <w:lang w:bidi="ar-MA"/>
        </w:rPr>
        <w:t xml:space="preserve">، </w:t>
      </w:r>
      <w:r w:rsidRPr="00633BB3">
        <w:rPr>
          <w:rFonts w:cstheme="minorHAnsi"/>
          <w:sz w:val="24"/>
          <w:szCs w:val="24"/>
          <w:rtl/>
        </w:rPr>
        <w:t>كما ينص البرنامج على مراجعة دفاتر تحملات القطاع السمعي البصري، ودعم المحتوى الرقمي الوطني، وتعزيز دور المدرسة والإعلام العمومي والفن والسينما في بناء سردية مغربية مميزة</w:t>
      </w:r>
      <w:r w:rsidRPr="00633BB3">
        <w:rPr>
          <w:rFonts w:cstheme="minorHAnsi"/>
          <w:sz w:val="24"/>
          <w:szCs w:val="24"/>
        </w:rPr>
        <w:t>.</w:t>
      </w:r>
    </w:p>
    <w:p w14:paraId="608B733F" w14:textId="77777777" w:rsidR="00633BB3" w:rsidRPr="00633BB3" w:rsidRDefault="00633BB3" w:rsidP="00633BB3">
      <w:pPr>
        <w:bidi/>
        <w:ind w:left="-142"/>
        <w:jc w:val="lowKashida"/>
        <w:rPr>
          <w:rFonts w:cstheme="minorHAnsi"/>
          <w:sz w:val="24"/>
          <w:szCs w:val="24"/>
        </w:rPr>
      </w:pPr>
      <w:r w:rsidRPr="00633BB3">
        <w:rPr>
          <w:rFonts w:cstheme="minorHAnsi"/>
          <w:sz w:val="24"/>
          <w:szCs w:val="24"/>
          <w:rtl/>
        </w:rPr>
        <w:t>وتنقل هذه المقاربة النقاش إلى مستوى آخر؛ فالقيم لا تُطرح فقط باعتبارها إرثًا ينبغي الحفاظ عليه، بل تصبح أيضًا موضوعًا لسياسات عمومية. ومن ثم، يبرز السؤال حول كيفية تحديد أهداف دقيقة وواضحة، من دون أن تتحول السياسة الثقافية أو التعليمية إلى فرض موحد لأنماط التمثّل والتعبير</w:t>
      </w:r>
      <w:r w:rsidRPr="00633BB3">
        <w:rPr>
          <w:rFonts w:cstheme="minorHAnsi"/>
          <w:sz w:val="24"/>
          <w:szCs w:val="24"/>
        </w:rPr>
        <w:t>.</w:t>
      </w:r>
    </w:p>
    <w:p w14:paraId="60D12ECC" w14:textId="77777777" w:rsidR="00633BB3" w:rsidRPr="00FB2BB2" w:rsidRDefault="00633BB3" w:rsidP="00633BB3">
      <w:pPr>
        <w:bidi/>
        <w:ind w:left="-142"/>
        <w:jc w:val="lowKashida"/>
        <w:rPr>
          <w:rFonts w:cstheme="minorHAnsi"/>
          <w:sz w:val="24"/>
          <w:szCs w:val="24"/>
          <w:rtl/>
        </w:rPr>
      </w:pPr>
      <w:r w:rsidRPr="00633BB3">
        <w:rPr>
          <w:rFonts w:cstheme="minorHAnsi"/>
          <w:sz w:val="24"/>
          <w:szCs w:val="24"/>
          <w:rtl/>
        </w:rPr>
        <w:t>كما يشير البرنامج إلى تعزيز مكانة اللغتين الرسميتين، العربية والأمازيغية. وهنا أيضًا، تقوم الرؤية على ترسيخ انتماء وطني قادر على استيعاب تعدده اللغوي</w:t>
      </w:r>
      <w:r w:rsidRPr="00633BB3">
        <w:rPr>
          <w:rFonts w:cstheme="minorHAnsi"/>
          <w:sz w:val="24"/>
          <w:szCs w:val="24"/>
        </w:rPr>
        <w:t>.</w:t>
      </w:r>
    </w:p>
    <w:p w14:paraId="4E2B2557" w14:textId="77777777" w:rsidR="00633BB3" w:rsidRPr="00633BB3" w:rsidRDefault="00633BB3" w:rsidP="00633BB3">
      <w:pPr>
        <w:bidi/>
        <w:ind w:left="-142"/>
        <w:jc w:val="lowKashida"/>
        <w:rPr>
          <w:rFonts w:cstheme="minorHAnsi"/>
          <w:sz w:val="24"/>
          <w:szCs w:val="24"/>
        </w:rPr>
      </w:pPr>
      <w:r w:rsidRPr="00633BB3">
        <w:rPr>
          <w:rFonts w:cstheme="minorHAnsi"/>
          <w:sz w:val="24"/>
          <w:szCs w:val="24"/>
          <w:rtl/>
        </w:rPr>
        <w:t>يُعد مشروع «مدرسة الانتماء» من أكثر مقترحات هذا المحور دلالة على المستوى الرمزي. ومن المنتظر أن يتضمن برنامجًا للسفراء ومبادرات للمشاركة المواطنة. وبموازاة ذلك، يقترح البرنامج مأسسة العلاقة بين المدرسة والأسرة من خلال وحدات للمساعدة الاجتماعية</w:t>
      </w:r>
      <w:r w:rsidRPr="00633BB3">
        <w:rPr>
          <w:rFonts w:cstheme="minorHAnsi"/>
          <w:sz w:val="24"/>
          <w:szCs w:val="24"/>
        </w:rPr>
        <w:t>.</w:t>
      </w:r>
    </w:p>
    <w:p w14:paraId="68444B9A" w14:textId="798B80FD" w:rsidR="00633BB3" w:rsidRPr="00633BB3" w:rsidRDefault="00633BB3" w:rsidP="00633BB3">
      <w:pPr>
        <w:bidi/>
        <w:ind w:left="-142"/>
        <w:jc w:val="lowKashida"/>
        <w:rPr>
          <w:rFonts w:cstheme="minorHAnsi"/>
          <w:sz w:val="24"/>
          <w:szCs w:val="24"/>
        </w:rPr>
      </w:pPr>
      <w:r w:rsidRPr="00633BB3">
        <w:rPr>
          <w:rFonts w:cstheme="minorHAnsi"/>
          <w:sz w:val="24"/>
          <w:szCs w:val="24"/>
          <w:rtl/>
        </w:rPr>
        <w:t>وتلتقي هنا رؤيتان متكاملتان</w:t>
      </w:r>
      <w:r w:rsidR="00FB2BB2" w:rsidRPr="00FB2BB2">
        <w:rPr>
          <w:rFonts w:cstheme="minorHAnsi" w:hint="cs"/>
          <w:sz w:val="24"/>
          <w:szCs w:val="24"/>
          <w:rtl/>
        </w:rPr>
        <w:t xml:space="preserve"> : </w:t>
      </w:r>
      <w:r w:rsidRPr="00633BB3">
        <w:rPr>
          <w:rFonts w:cstheme="minorHAnsi"/>
          <w:sz w:val="24"/>
          <w:szCs w:val="24"/>
          <w:rtl/>
        </w:rPr>
        <w:t xml:space="preserve"> الأولى ذات بعد مواطني، إذ يفترض أن تسهم المدرسة في ترسيخ الشعور بالانتماء وتنمية القدرة على المشاركة. والثانية اجتماعية، انطلاقًا من أن المؤسسة التعليمية لا يمكنها تجاهل الصعوبات الأسرية التي تؤثر بشكل مباشر في نجاح الطفل</w:t>
      </w:r>
      <w:r w:rsidRPr="00633BB3">
        <w:rPr>
          <w:rFonts w:cstheme="minorHAnsi"/>
          <w:sz w:val="24"/>
          <w:szCs w:val="24"/>
        </w:rPr>
        <w:t>.</w:t>
      </w:r>
    </w:p>
    <w:p w14:paraId="1F153A59" w14:textId="228B9908" w:rsidR="00633BB3" w:rsidRPr="00633BB3" w:rsidRDefault="00633BB3" w:rsidP="00633BB3">
      <w:pPr>
        <w:bidi/>
        <w:ind w:left="-142"/>
        <w:jc w:val="lowKashida"/>
        <w:rPr>
          <w:rFonts w:cstheme="minorHAnsi"/>
          <w:sz w:val="24"/>
          <w:szCs w:val="24"/>
        </w:rPr>
      </w:pPr>
      <w:r w:rsidRPr="00633BB3">
        <w:rPr>
          <w:rFonts w:cstheme="minorHAnsi"/>
          <w:sz w:val="24"/>
          <w:szCs w:val="24"/>
          <w:rtl/>
        </w:rPr>
        <w:t>وتظل</w:t>
      </w:r>
      <w:r w:rsidR="00D20C58">
        <w:rPr>
          <w:rFonts w:cstheme="minorHAnsi" w:hint="cs"/>
          <w:sz w:val="24"/>
          <w:szCs w:val="24"/>
          <w:rtl/>
        </w:rPr>
        <w:t xml:space="preserve"> طريقة</w:t>
      </w:r>
      <w:r w:rsidRPr="00633BB3">
        <w:rPr>
          <w:rFonts w:cstheme="minorHAnsi"/>
          <w:sz w:val="24"/>
          <w:szCs w:val="24"/>
          <w:rtl/>
        </w:rPr>
        <w:t xml:space="preserve"> التنفيذ هي النقطة التي تستدعي مزيدًا من التوضيح. فما المضامين المعتمدة؟ ومن هم المتدخلون؟ وما نوع التكوين المطلوب؟ وما المكانة التي ستُمنح للأسر؟ وما المؤشرات التي ستتيح قياس أثر «مدرسة الانتماء»؟ يحدد البرنامج التوجه العام، بينما تظل آليات التنفيذ بحاجة إلى مزيد من التفصيل</w:t>
      </w:r>
      <w:r w:rsidRPr="00633BB3">
        <w:rPr>
          <w:rFonts w:cstheme="minorHAnsi"/>
          <w:sz w:val="24"/>
          <w:szCs w:val="24"/>
        </w:rPr>
        <w:t>.</w:t>
      </w:r>
    </w:p>
    <w:p w14:paraId="1F7D45B3" w14:textId="77777777" w:rsidR="00633BB3" w:rsidRPr="009D1D73" w:rsidRDefault="00633BB3" w:rsidP="00633BB3">
      <w:pPr>
        <w:bidi/>
        <w:rPr>
          <w:rFonts w:cstheme="minorHAnsi"/>
          <w:b/>
          <w:bCs/>
          <w:color w:val="990033"/>
          <w:sz w:val="36"/>
          <w:szCs w:val="36"/>
          <w:rtl/>
        </w:rPr>
      </w:pPr>
      <w:r w:rsidRPr="009D1D73">
        <w:rPr>
          <w:rFonts w:cstheme="minorHAnsi" w:hint="cs"/>
          <w:b/>
          <w:bCs/>
          <w:color w:val="990033"/>
          <w:sz w:val="36"/>
          <w:szCs w:val="36"/>
          <w:rtl/>
        </w:rPr>
        <w:t>2 "</w:t>
      </w:r>
      <w:r w:rsidRPr="007A24B0">
        <w:rPr>
          <w:rFonts w:cstheme="minorHAnsi"/>
          <w:b/>
          <w:bCs/>
          <w:color w:val="990033"/>
          <w:sz w:val="36"/>
          <w:szCs w:val="36"/>
          <w:rtl/>
        </w:rPr>
        <w:t>مدرسة الانتماء</w:t>
      </w:r>
      <w:r w:rsidRPr="009D1D73">
        <w:rPr>
          <w:rFonts w:cstheme="minorHAnsi" w:hint="cs"/>
          <w:b/>
          <w:bCs/>
          <w:color w:val="990033"/>
          <w:sz w:val="36"/>
          <w:szCs w:val="36"/>
          <w:rtl/>
        </w:rPr>
        <w:t xml:space="preserve">" </w:t>
      </w:r>
      <w:r w:rsidRPr="007A24B0">
        <w:rPr>
          <w:rFonts w:cstheme="minorHAnsi"/>
          <w:b/>
          <w:bCs/>
          <w:color w:val="990033"/>
          <w:sz w:val="36"/>
          <w:szCs w:val="36"/>
          <w:rtl/>
        </w:rPr>
        <w:t>: ترسيخ القيم وإشراك الشباب</w:t>
      </w:r>
    </w:p>
    <w:p w14:paraId="7F79B016" w14:textId="7F788FA6" w:rsidR="00CA51A3" w:rsidRPr="00CA51A3" w:rsidRDefault="00CA51A3" w:rsidP="00815377">
      <w:pPr>
        <w:bidi/>
        <w:jc w:val="both"/>
        <w:rPr>
          <w:rFonts w:cstheme="minorHAnsi"/>
          <w:sz w:val="24"/>
          <w:szCs w:val="24"/>
          <w:lang w:bidi="ar-MA"/>
        </w:rPr>
      </w:pPr>
      <w:r w:rsidRPr="00CA51A3">
        <w:rPr>
          <w:rFonts w:cstheme="minorHAnsi"/>
          <w:sz w:val="24"/>
          <w:szCs w:val="24"/>
          <w:rtl/>
        </w:rPr>
        <w:t>يُعد مشروع «مدرسة الانتماء» من أبرز مقترحات هذا المحور وأكثرها دلالة من الناحية الرمزية</w:t>
      </w:r>
      <w:r w:rsidRPr="00D20C58">
        <w:rPr>
          <w:rFonts w:cstheme="minorHAnsi" w:hint="cs"/>
          <w:sz w:val="24"/>
          <w:szCs w:val="24"/>
          <w:rtl/>
        </w:rPr>
        <w:t xml:space="preserve">، </w:t>
      </w:r>
      <w:r w:rsidRPr="00CA51A3">
        <w:rPr>
          <w:rFonts w:cstheme="minorHAnsi"/>
          <w:sz w:val="24"/>
          <w:szCs w:val="24"/>
          <w:rtl/>
        </w:rPr>
        <w:t>ومن المرتقب أن يتضمن برنامجًا للسفراء، إلى جانب مبادرات تعزز المشاركة المواطنة</w:t>
      </w:r>
      <w:r w:rsidR="00815377" w:rsidRPr="00D20C58">
        <w:rPr>
          <w:rFonts w:cstheme="minorHAnsi" w:hint="cs"/>
          <w:sz w:val="24"/>
          <w:szCs w:val="24"/>
          <w:rtl/>
        </w:rPr>
        <w:t xml:space="preserve">، </w:t>
      </w:r>
      <w:r w:rsidRPr="00CA51A3">
        <w:rPr>
          <w:rFonts w:cstheme="minorHAnsi"/>
          <w:sz w:val="24"/>
          <w:szCs w:val="24"/>
          <w:rtl/>
        </w:rPr>
        <w:t>وبالتوازي مع ذلك، يقترح البرنامج مأسسة العلاقة بين المدرسة والأسرة، من خلال إحداث وحدات للدعم والمواكبة الاجتماعية</w:t>
      </w:r>
      <w:r w:rsidRPr="00CA51A3">
        <w:rPr>
          <w:rFonts w:cstheme="minorHAnsi"/>
          <w:sz w:val="24"/>
          <w:szCs w:val="24"/>
          <w:lang w:bidi="ar-MA"/>
        </w:rPr>
        <w:t>.</w:t>
      </w:r>
    </w:p>
    <w:p w14:paraId="7A654063" w14:textId="018D480F" w:rsidR="00CA51A3" w:rsidRPr="00CA51A3" w:rsidRDefault="00CA51A3" w:rsidP="00815377">
      <w:pPr>
        <w:bidi/>
        <w:jc w:val="both"/>
        <w:rPr>
          <w:rFonts w:cstheme="minorHAnsi"/>
          <w:sz w:val="24"/>
          <w:szCs w:val="24"/>
          <w:lang w:bidi="ar-MA"/>
        </w:rPr>
      </w:pPr>
      <w:r w:rsidRPr="00CA51A3">
        <w:rPr>
          <w:rFonts w:cstheme="minorHAnsi"/>
          <w:sz w:val="24"/>
          <w:szCs w:val="24"/>
          <w:rtl/>
        </w:rPr>
        <w:t>وتتقاطع هنا رؤيتان متكاملتان</w:t>
      </w:r>
      <w:r w:rsidRPr="00D20C58">
        <w:rPr>
          <w:rFonts w:cstheme="minorHAnsi" w:hint="cs"/>
          <w:sz w:val="24"/>
          <w:szCs w:val="24"/>
          <w:rtl/>
          <w:lang w:bidi="ar-MA"/>
        </w:rPr>
        <w:t xml:space="preserve">، </w:t>
      </w:r>
      <w:r w:rsidRPr="00CA51A3">
        <w:rPr>
          <w:rFonts w:cstheme="minorHAnsi"/>
          <w:sz w:val="24"/>
          <w:szCs w:val="24"/>
          <w:rtl/>
        </w:rPr>
        <w:t>تتمثل الأولى في البعد المواطني للمشروع، انطلاقًا من افتراض أن المدرسة لا تقتصر وظيفتها على نقل المعارف، بل تضطلع أيضًا بدور في ترسيخ الشعور بالانتماء وتنمية القدرة على المشاركة في الحياة العامة. أما الثانية فتت</w:t>
      </w:r>
      <w:r w:rsidR="00D20C58" w:rsidRPr="00D20C58">
        <w:rPr>
          <w:rFonts w:cstheme="minorHAnsi" w:hint="cs"/>
          <w:sz w:val="24"/>
          <w:szCs w:val="24"/>
          <w:rtl/>
        </w:rPr>
        <w:t>علق</w:t>
      </w:r>
      <w:r w:rsidRPr="00CA51A3">
        <w:rPr>
          <w:rFonts w:cstheme="minorHAnsi"/>
          <w:sz w:val="24"/>
          <w:szCs w:val="24"/>
          <w:rtl/>
        </w:rPr>
        <w:t xml:space="preserve"> بالبعد الاجتماعي، على أساس أن المؤسسة التعليمية لا يمكنها أن تتجاهل الصعوبات التي تواجهها الأسر، والتي قد تنعكس بصورة مباشرة على المسار الدراسي للطفل ونجاحه</w:t>
      </w:r>
      <w:r w:rsidRPr="00CA51A3">
        <w:rPr>
          <w:rFonts w:cstheme="minorHAnsi"/>
          <w:sz w:val="24"/>
          <w:szCs w:val="24"/>
          <w:lang w:bidi="ar-MA"/>
        </w:rPr>
        <w:t>.</w:t>
      </w:r>
    </w:p>
    <w:p w14:paraId="196414AC" w14:textId="4BB59793" w:rsidR="00CA51A3" w:rsidRPr="00CA51A3" w:rsidRDefault="00CA51A3" w:rsidP="00815377">
      <w:pPr>
        <w:bidi/>
        <w:jc w:val="both"/>
        <w:rPr>
          <w:rFonts w:cstheme="minorHAnsi"/>
          <w:sz w:val="24"/>
          <w:szCs w:val="24"/>
          <w:lang w:bidi="ar-MA"/>
        </w:rPr>
      </w:pPr>
      <w:r w:rsidRPr="00CA51A3">
        <w:rPr>
          <w:rFonts w:cstheme="minorHAnsi"/>
          <w:sz w:val="24"/>
          <w:szCs w:val="24"/>
          <w:rtl/>
        </w:rPr>
        <w:lastRenderedPageBreak/>
        <w:t>غير أن كيفية تنزيل هذا المشروع على أرض الواقع تظل من الجوانب التي تحتاج إلى مزيد من التوضيح</w:t>
      </w:r>
      <w:r w:rsidR="00815377" w:rsidRPr="00D20C58">
        <w:rPr>
          <w:rFonts w:cstheme="minorHAnsi" w:hint="cs"/>
          <w:sz w:val="24"/>
          <w:szCs w:val="24"/>
          <w:rtl/>
        </w:rPr>
        <w:t xml:space="preserve">، </w:t>
      </w:r>
      <w:r w:rsidRPr="00CA51A3">
        <w:rPr>
          <w:rFonts w:cstheme="minorHAnsi"/>
          <w:sz w:val="24"/>
          <w:szCs w:val="24"/>
          <w:rtl/>
        </w:rPr>
        <w:t>فما المضامين التي ستُعتمد؟ ومن هم المتدخلون في تنفيذه؟ وما طبيعة التكوين الذي سيتطلبه؟ وما المكانة التي ستُمنح للأسر ضمن هذا التصور؟ ثم ما المؤشرات التي ستُعتمد لقياس أثر «مدرسة الانتماء» وفعالية تدخلاتها؟</w:t>
      </w:r>
    </w:p>
    <w:p w14:paraId="306A0080" w14:textId="1084C11D" w:rsidR="00633BB3" w:rsidRPr="00D20C58" w:rsidRDefault="00CA51A3" w:rsidP="00815377">
      <w:pPr>
        <w:bidi/>
        <w:jc w:val="both"/>
        <w:rPr>
          <w:rFonts w:cstheme="minorHAnsi"/>
          <w:sz w:val="24"/>
          <w:szCs w:val="24"/>
          <w:rtl/>
          <w:lang w:bidi="ar-MA"/>
        </w:rPr>
      </w:pPr>
      <w:r w:rsidRPr="00CA51A3">
        <w:rPr>
          <w:rFonts w:cstheme="minorHAnsi"/>
          <w:sz w:val="24"/>
          <w:szCs w:val="24"/>
          <w:rtl/>
        </w:rPr>
        <w:t>يحدد البرنامج التوجه العام للمشروع، غير أن آليات تنزيله وشروط نجاحه تظل بحاجة إلى مزيد من التفصيل</w:t>
      </w:r>
      <w:r w:rsidRPr="00CA51A3">
        <w:rPr>
          <w:rFonts w:cstheme="minorHAnsi"/>
          <w:sz w:val="24"/>
          <w:szCs w:val="24"/>
          <w:lang w:bidi="ar-MA"/>
        </w:rPr>
        <w:t>.</w:t>
      </w:r>
    </w:p>
    <w:p w14:paraId="0155E208" w14:textId="77777777" w:rsidR="00086634" w:rsidRDefault="00086634" w:rsidP="00086634">
      <w:pPr>
        <w:bidi/>
        <w:ind w:left="-142"/>
        <w:jc w:val="lowKashida"/>
        <w:rPr>
          <w:rFonts w:cstheme="minorHAnsi"/>
          <w:sz w:val="28"/>
          <w:szCs w:val="28"/>
          <w:rtl/>
        </w:rPr>
      </w:pPr>
    </w:p>
    <w:p w14:paraId="0259352A" w14:textId="5B89C8DB" w:rsidR="00B1674B" w:rsidRPr="00B1674B" w:rsidRDefault="004A7782" w:rsidP="00B1674B">
      <w:pPr>
        <w:bidi/>
        <w:ind w:left="-142"/>
        <w:jc w:val="lowKashida"/>
        <w:rPr>
          <w:rFonts w:cstheme="minorHAnsi"/>
          <w:b/>
          <w:bCs/>
          <w:color w:val="990033"/>
          <w:sz w:val="36"/>
          <w:szCs w:val="36"/>
        </w:rPr>
      </w:pPr>
      <w:r w:rsidRPr="00B1674B">
        <w:rPr>
          <w:rFonts w:cstheme="minorHAnsi"/>
          <w:b/>
          <w:bCs/>
          <w:color w:val="990033"/>
          <w:sz w:val="36"/>
          <w:szCs w:val="36"/>
        </w:rPr>
        <w:t xml:space="preserve">3 </w:t>
      </w:r>
      <w:r w:rsidRPr="009D1D73">
        <w:rPr>
          <w:rFonts w:cstheme="minorHAnsi" w:hint="cs"/>
          <w:b/>
          <w:bCs/>
          <w:color w:val="990033"/>
          <w:sz w:val="36"/>
          <w:szCs w:val="36"/>
          <w:rtl/>
        </w:rPr>
        <w:t>شبكات</w:t>
      </w:r>
      <w:r w:rsidR="00B1674B" w:rsidRPr="00B1674B">
        <w:rPr>
          <w:rFonts w:cstheme="minorHAnsi"/>
          <w:b/>
          <w:bCs/>
          <w:color w:val="990033"/>
          <w:sz w:val="36"/>
          <w:szCs w:val="36"/>
          <w:rtl/>
        </w:rPr>
        <w:t xml:space="preserve"> التواصل الاجتماعي</w:t>
      </w:r>
      <w:r w:rsidR="00D20C58" w:rsidRPr="009D1D73">
        <w:rPr>
          <w:rFonts w:cstheme="minorHAnsi" w:hint="cs"/>
          <w:b/>
          <w:bCs/>
          <w:color w:val="990033"/>
          <w:sz w:val="36"/>
          <w:szCs w:val="36"/>
          <w:rtl/>
        </w:rPr>
        <w:t xml:space="preserve"> </w:t>
      </w:r>
      <w:r w:rsidR="00B1674B" w:rsidRPr="00B1674B">
        <w:rPr>
          <w:rFonts w:cstheme="minorHAnsi"/>
          <w:b/>
          <w:bCs/>
          <w:color w:val="990033"/>
          <w:sz w:val="36"/>
          <w:szCs w:val="36"/>
          <w:rtl/>
        </w:rPr>
        <w:t>: حماية الشباب من دون تحويل الحماية إلى منع شامل</w:t>
      </w:r>
    </w:p>
    <w:p w14:paraId="33594D99" w14:textId="77777777" w:rsidR="00B1674B" w:rsidRPr="00B1674B" w:rsidRDefault="00B1674B" w:rsidP="00B1674B">
      <w:pPr>
        <w:bidi/>
        <w:ind w:left="-142"/>
        <w:jc w:val="lowKashida"/>
        <w:rPr>
          <w:rFonts w:cstheme="minorHAnsi"/>
          <w:sz w:val="24"/>
          <w:szCs w:val="24"/>
        </w:rPr>
      </w:pPr>
      <w:r w:rsidRPr="00B1674B">
        <w:rPr>
          <w:rFonts w:cstheme="minorHAnsi"/>
          <w:sz w:val="24"/>
          <w:szCs w:val="24"/>
          <w:rtl/>
        </w:rPr>
        <w:t>ينص الإجراء السابع على اعتماد قانون لحماية الشباب من «المخاطر غير المشروعة المرتبطة بشبكات التواصل الاجتماعي». وتكتسي هذه الصياغة أهمية خاصة، إذ إن الوثيقة الأصلية لا تحدد، في إطار هذا الإجراء، سنًا معينًا للمنع الشامل، كما لا توضح حتى الآن الآليات القانونية المقترحة لتنزيله</w:t>
      </w:r>
      <w:r w:rsidRPr="00B1674B">
        <w:rPr>
          <w:rFonts w:cstheme="minorHAnsi"/>
          <w:sz w:val="24"/>
          <w:szCs w:val="24"/>
        </w:rPr>
        <w:t>.</w:t>
      </w:r>
    </w:p>
    <w:p w14:paraId="0402C00C" w14:textId="77777777" w:rsidR="00B1674B" w:rsidRPr="00B1674B" w:rsidRDefault="00B1674B" w:rsidP="00B1674B">
      <w:pPr>
        <w:bidi/>
        <w:ind w:left="-142"/>
        <w:jc w:val="lowKashida"/>
        <w:rPr>
          <w:rFonts w:cstheme="minorHAnsi"/>
          <w:sz w:val="24"/>
          <w:szCs w:val="24"/>
        </w:rPr>
      </w:pPr>
      <w:r w:rsidRPr="00B1674B">
        <w:rPr>
          <w:rFonts w:cstheme="minorHAnsi"/>
          <w:sz w:val="24"/>
          <w:szCs w:val="24"/>
          <w:rtl/>
        </w:rPr>
        <w:t>ومع ذلك، يفتح هذا الموضوع نقاشًا واسعًا حول جملة من القضايا، من بينها تعرض القاصرين لمحتويات خطرة، والتنمر، والتلاعب، والاحتيال، واستغلال البيانات الشخصية، والإدمان السلوكي، أو الوصول إلى أنشطة غير مشروعة. ويتمثل التحدي في تحقيق توازن بين مسؤولية المنصات الرقمية، ودور الآباء والأمهات، وأهمية التربية الرقمية، وضمان حماية فعلية وفعالة للقاصرين</w:t>
      </w:r>
      <w:r w:rsidRPr="00B1674B">
        <w:rPr>
          <w:rFonts w:cstheme="minorHAnsi"/>
          <w:sz w:val="24"/>
          <w:szCs w:val="24"/>
        </w:rPr>
        <w:t>.</w:t>
      </w:r>
    </w:p>
    <w:p w14:paraId="788E338B" w14:textId="77777777" w:rsidR="00B1674B" w:rsidRPr="00B1674B" w:rsidRDefault="00B1674B" w:rsidP="00B1674B">
      <w:pPr>
        <w:bidi/>
        <w:ind w:left="-142"/>
        <w:jc w:val="lowKashida"/>
        <w:rPr>
          <w:rFonts w:cstheme="minorHAnsi"/>
          <w:sz w:val="24"/>
          <w:szCs w:val="24"/>
        </w:rPr>
      </w:pPr>
      <w:r w:rsidRPr="00B1674B">
        <w:rPr>
          <w:rFonts w:cstheme="minorHAnsi"/>
          <w:sz w:val="24"/>
          <w:szCs w:val="24"/>
          <w:rtl/>
        </w:rPr>
        <w:t>ومن ثم، لن تقاس جودة القانون المرتقب بما يعلنه من أهداف فحسب، وإنما بمدى دقته ووضوح مقتضياته: ما المخاطر التي سيستهدفها تحديدًا؟ وما الالتزامات التي سيفرضها على المنصات؟ وما آليات الرقابة والتنفيذ التي ستكون متاحة وفعالة على أرض الواقع؟</w:t>
      </w:r>
    </w:p>
    <w:p w14:paraId="700B8FBC" w14:textId="77777777" w:rsidR="00D70A8A" w:rsidRPr="00D70A8A" w:rsidRDefault="00D70A8A" w:rsidP="00D70A8A">
      <w:pPr>
        <w:bidi/>
        <w:ind w:left="-142"/>
        <w:jc w:val="lowKashida"/>
        <w:rPr>
          <w:rFonts w:cstheme="minorHAnsi"/>
          <w:sz w:val="28"/>
          <w:szCs w:val="28"/>
        </w:rPr>
      </w:pPr>
    </w:p>
    <w:p w14:paraId="3A722494" w14:textId="77777777" w:rsidR="00B1674B" w:rsidRPr="007A24B0" w:rsidRDefault="00B1674B" w:rsidP="00B1674B">
      <w:pPr>
        <w:bidi/>
        <w:rPr>
          <w:rFonts w:cstheme="minorHAnsi"/>
          <w:b/>
          <w:bCs/>
          <w:color w:val="990033"/>
          <w:sz w:val="36"/>
          <w:szCs w:val="36"/>
          <w:lang w:bidi="ar-MA"/>
        </w:rPr>
      </w:pPr>
      <w:r w:rsidRPr="009D1D73">
        <w:rPr>
          <w:rFonts w:cstheme="minorHAnsi" w:hint="cs"/>
          <w:b/>
          <w:bCs/>
          <w:color w:val="990033"/>
          <w:sz w:val="36"/>
          <w:szCs w:val="36"/>
          <w:rtl/>
          <w:lang w:bidi="ar-MA"/>
        </w:rPr>
        <w:t xml:space="preserve">4 5000 </w:t>
      </w:r>
      <w:r w:rsidRPr="007A24B0">
        <w:rPr>
          <w:rFonts w:cstheme="minorHAnsi"/>
          <w:b/>
          <w:bCs/>
          <w:color w:val="990033"/>
          <w:sz w:val="36"/>
          <w:szCs w:val="36"/>
          <w:rtl/>
        </w:rPr>
        <w:t>درهم ل</w:t>
      </w:r>
      <w:r w:rsidRPr="009D1D73">
        <w:rPr>
          <w:rFonts w:cstheme="minorHAnsi" w:hint="cs"/>
          <w:b/>
          <w:bCs/>
          <w:color w:val="990033"/>
          <w:sz w:val="36"/>
          <w:szCs w:val="36"/>
          <w:rtl/>
        </w:rPr>
        <w:t xml:space="preserve">دعم زواج الشباب </w:t>
      </w:r>
      <w:r w:rsidRPr="007A24B0">
        <w:rPr>
          <w:rFonts w:cstheme="minorHAnsi"/>
          <w:b/>
          <w:bCs/>
          <w:color w:val="990033"/>
          <w:sz w:val="36"/>
          <w:szCs w:val="36"/>
          <w:rtl/>
        </w:rPr>
        <w:t>: رمز أم سياسة أسرية؟</w:t>
      </w:r>
    </w:p>
    <w:p w14:paraId="2780CC9D" w14:textId="05A60F5E" w:rsidR="00D70A8A" w:rsidRPr="00D70A8A" w:rsidRDefault="00D70A8A" w:rsidP="006679C0">
      <w:pPr>
        <w:bidi/>
        <w:jc w:val="lowKashida"/>
        <w:rPr>
          <w:rFonts w:cstheme="minorHAnsi"/>
          <w:sz w:val="24"/>
          <w:szCs w:val="24"/>
        </w:rPr>
      </w:pPr>
      <w:r w:rsidRPr="00D70A8A">
        <w:rPr>
          <w:rFonts w:cstheme="minorHAnsi"/>
          <w:sz w:val="24"/>
          <w:szCs w:val="24"/>
          <w:rtl/>
        </w:rPr>
        <w:t>يقترح البرنامج تقديم دعم مالي قد يصل إلى 5,000 درهم لفائدة الشباب المقبلين على الزواج</w:t>
      </w:r>
      <w:r w:rsidRPr="00D20C58">
        <w:rPr>
          <w:rFonts w:cstheme="minorHAnsi" w:hint="cs"/>
          <w:sz w:val="24"/>
          <w:szCs w:val="24"/>
          <w:rtl/>
        </w:rPr>
        <w:t xml:space="preserve">، </w:t>
      </w:r>
      <w:r w:rsidRPr="00D70A8A">
        <w:rPr>
          <w:rFonts w:cstheme="minorHAnsi"/>
          <w:sz w:val="24"/>
          <w:szCs w:val="24"/>
          <w:rtl/>
        </w:rPr>
        <w:t>ولعل هذا الإجراء من أكثر مقترحات المحور الأول وضوحًا وسهولة في الفهم، لكنه في الوقت نفسه من أكثرها إثارة للتساؤلات العملية</w:t>
      </w:r>
      <w:r w:rsidRPr="00D70A8A">
        <w:rPr>
          <w:rFonts w:cstheme="minorHAnsi"/>
          <w:sz w:val="24"/>
          <w:szCs w:val="24"/>
        </w:rPr>
        <w:t>.</w:t>
      </w:r>
    </w:p>
    <w:p w14:paraId="06A417F6" w14:textId="63F6C4F0" w:rsidR="00D70A8A" w:rsidRPr="00D70A8A" w:rsidRDefault="00D70A8A" w:rsidP="006679C0">
      <w:pPr>
        <w:bidi/>
        <w:jc w:val="lowKashida"/>
        <w:rPr>
          <w:rFonts w:cstheme="minorHAnsi"/>
          <w:sz w:val="24"/>
          <w:szCs w:val="24"/>
        </w:rPr>
      </w:pPr>
      <w:r w:rsidRPr="00D70A8A">
        <w:rPr>
          <w:rFonts w:cstheme="minorHAnsi"/>
          <w:sz w:val="24"/>
          <w:szCs w:val="24"/>
          <w:rtl/>
        </w:rPr>
        <w:t>وتبدو دلالته السياسية واضحة</w:t>
      </w:r>
      <w:r w:rsidRPr="00D20C58">
        <w:rPr>
          <w:rFonts w:cstheme="minorHAnsi" w:hint="cs"/>
          <w:sz w:val="24"/>
          <w:szCs w:val="24"/>
          <w:rtl/>
        </w:rPr>
        <w:t xml:space="preserve"> </w:t>
      </w:r>
      <w:r w:rsidRPr="00D70A8A">
        <w:rPr>
          <w:rFonts w:cstheme="minorHAnsi"/>
          <w:sz w:val="24"/>
          <w:szCs w:val="24"/>
          <w:rtl/>
        </w:rPr>
        <w:t>: الاعتراف بأن تكوين أسرة قد تصطدم بدايته بصعوبات اقتصادية</w:t>
      </w:r>
      <w:r w:rsidRPr="00D20C58">
        <w:rPr>
          <w:rFonts w:cstheme="minorHAnsi" w:hint="cs"/>
          <w:sz w:val="24"/>
          <w:szCs w:val="24"/>
          <w:rtl/>
        </w:rPr>
        <w:t xml:space="preserve">، </w:t>
      </w:r>
      <w:r w:rsidRPr="00D70A8A">
        <w:rPr>
          <w:rFonts w:cstheme="minorHAnsi"/>
          <w:sz w:val="24"/>
          <w:szCs w:val="24"/>
          <w:rtl/>
        </w:rPr>
        <w:t>غير أن دعمًا ماليًا لمرة واحدة لا يمكنه، بمفرده، معالجة العوامل الأعمق التي تؤثر في الإقبال على الزواج، وفي مقدمتها فرص العمل والسكن وتكاليف المعيشة واستقرار الدخل</w:t>
      </w:r>
      <w:r w:rsidRPr="00D70A8A">
        <w:rPr>
          <w:rFonts w:cstheme="minorHAnsi"/>
          <w:sz w:val="24"/>
          <w:szCs w:val="24"/>
        </w:rPr>
        <w:t>.</w:t>
      </w:r>
    </w:p>
    <w:p w14:paraId="6037F0C9" w14:textId="63CB1A86" w:rsidR="00D70A8A" w:rsidRPr="00D20C58" w:rsidRDefault="00D70A8A" w:rsidP="006679C0">
      <w:pPr>
        <w:bidi/>
        <w:jc w:val="lowKashida"/>
        <w:rPr>
          <w:rFonts w:cstheme="minorHAnsi"/>
          <w:sz w:val="24"/>
          <w:szCs w:val="24"/>
          <w:rtl/>
        </w:rPr>
      </w:pPr>
      <w:r w:rsidRPr="00D70A8A">
        <w:rPr>
          <w:rFonts w:cstheme="minorHAnsi"/>
          <w:sz w:val="24"/>
          <w:szCs w:val="24"/>
          <w:rtl/>
        </w:rPr>
        <w:t>ولا يحدد البرنامج، في الصيغة المعروضة، شروط الاستفادة من هذا الدعم، ولا كيفية تمويله، ولا آليات صرفه</w:t>
      </w:r>
      <w:r w:rsidRPr="00D20C58">
        <w:rPr>
          <w:rFonts w:cstheme="minorHAnsi" w:hint="cs"/>
          <w:sz w:val="24"/>
          <w:szCs w:val="24"/>
          <w:rtl/>
        </w:rPr>
        <w:t xml:space="preserve">، </w:t>
      </w:r>
      <w:r w:rsidRPr="00D70A8A">
        <w:rPr>
          <w:rFonts w:cstheme="minorHAnsi"/>
          <w:sz w:val="24"/>
          <w:szCs w:val="24"/>
          <w:rtl/>
        </w:rPr>
        <w:t>وستكون هذه العناصر ضرورية لتقييم الأثر الفعلي للإجراء، ولتجنب أن يتحول تدبير يبدو بسيطًا في ظاهره إلى مسطرة إدارية معقدة</w:t>
      </w:r>
      <w:r w:rsidRPr="00D70A8A">
        <w:rPr>
          <w:rFonts w:cstheme="minorHAnsi"/>
          <w:sz w:val="24"/>
          <w:szCs w:val="24"/>
        </w:rPr>
        <w:t>.</w:t>
      </w:r>
    </w:p>
    <w:p w14:paraId="1F729CDB" w14:textId="77777777" w:rsidR="00D70A8A" w:rsidRPr="00D70A8A" w:rsidRDefault="00D70A8A" w:rsidP="00D70A8A">
      <w:pPr>
        <w:bidi/>
        <w:ind w:left="-142"/>
        <w:jc w:val="lowKashida"/>
        <w:rPr>
          <w:rFonts w:cstheme="minorHAnsi"/>
          <w:sz w:val="28"/>
          <w:szCs w:val="28"/>
        </w:rPr>
      </w:pPr>
    </w:p>
    <w:p w14:paraId="7101DAF8" w14:textId="76E2D9EC" w:rsidR="00D70A8A" w:rsidRPr="00D70A8A" w:rsidRDefault="005E2D32" w:rsidP="00D20C58">
      <w:pPr>
        <w:bidi/>
        <w:ind w:left="-142"/>
        <w:jc w:val="lowKashida"/>
        <w:rPr>
          <w:rFonts w:cstheme="minorHAnsi"/>
          <w:b/>
          <w:bCs/>
          <w:color w:val="990033"/>
          <w:sz w:val="36"/>
          <w:szCs w:val="36"/>
        </w:rPr>
      </w:pPr>
      <w:r w:rsidRPr="00963920">
        <w:rPr>
          <w:rFonts w:cstheme="minorHAnsi" w:hint="cs"/>
          <w:b/>
          <w:bCs/>
          <w:color w:val="990033"/>
          <w:sz w:val="36"/>
          <w:szCs w:val="36"/>
          <w:rtl/>
        </w:rPr>
        <w:t xml:space="preserve">5 </w:t>
      </w:r>
      <w:r w:rsidR="00D70A8A" w:rsidRPr="00D70A8A">
        <w:rPr>
          <w:rFonts w:cstheme="minorHAnsi"/>
          <w:b/>
          <w:bCs/>
          <w:color w:val="990033"/>
          <w:sz w:val="36"/>
          <w:szCs w:val="36"/>
          <w:rtl/>
        </w:rPr>
        <w:t>الوقاية من التفكك الأسري بدل الاكتفاء بمعاينته</w:t>
      </w:r>
    </w:p>
    <w:p w14:paraId="472A7E40" w14:textId="6FADC5C0" w:rsidR="00D70A8A" w:rsidRPr="00D20C58" w:rsidRDefault="00D70A8A" w:rsidP="00D70A8A">
      <w:pPr>
        <w:bidi/>
        <w:ind w:left="-142"/>
        <w:jc w:val="lowKashida"/>
        <w:rPr>
          <w:rFonts w:cstheme="minorHAnsi"/>
          <w:sz w:val="24"/>
          <w:szCs w:val="24"/>
          <w:rtl/>
        </w:rPr>
      </w:pPr>
      <w:r w:rsidRPr="00D70A8A">
        <w:rPr>
          <w:rFonts w:cstheme="minorHAnsi"/>
          <w:sz w:val="24"/>
          <w:szCs w:val="24"/>
          <w:rtl/>
        </w:rPr>
        <w:t>يقترح الإجراء التاسع آليات للمواكبة والوساطة بهدف الوقاية من التفكك الأسري</w:t>
      </w:r>
      <w:r w:rsidRPr="00D20C58">
        <w:rPr>
          <w:rFonts w:cstheme="minorHAnsi" w:hint="cs"/>
          <w:sz w:val="24"/>
          <w:szCs w:val="24"/>
          <w:rtl/>
        </w:rPr>
        <w:t xml:space="preserve">، </w:t>
      </w:r>
      <w:r w:rsidRPr="00D70A8A">
        <w:rPr>
          <w:rFonts w:cstheme="minorHAnsi"/>
          <w:sz w:val="24"/>
          <w:szCs w:val="24"/>
          <w:rtl/>
        </w:rPr>
        <w:t>وبهذا، يضع البرنامج السياسة الأسرية ضمن مقاربة وقائية تقوم على التدخل قبل أن تصبح الصعوبات مستعصية على المعالجة</w:t>
      </w:r>
      <w:r w:rsidRPr="00D70A8A">
        <w:rPr>
          <w:rFonts w:cstheme="minorHAnsi"/>
          <w:sz w:val="24"/>
          <w:szCs w:val="24"/>
        </w:rPr>
        <w:t>.</w:t>
      </w:r>
    </w:p>
    <w:p w14:paraId="2C866646" w14:textId="77777777" w:rsidR="00D70A8A" w:rsidRPr="00D70A8A" w:rsidRDefault="00D70A8A" w:rsidP="00D70A8A">
      <w:pPr>
        <w:bidi/>
        <w:ind w:left="-142"/>
        <w:jc w:val="lowKashida"/>
        <w:rPr>
          <w:rFonts w:cstheme="minorHAnsi"/>
          <w:sz w:val="24"/>
          <w:szCs w:val="24"/>
        </w:rPr>
      </w:pPr>
    </w:p>
    <w:p w14:paraId="2E05CB24" w14:textId="321A9EB7" w:rsidR="00D70A8A" w:rsidRPr="00D70A8A" w:rsidRDefault="00D70A8A" w:rsidP="00D20C58">
      <w:pPr>
        <w:bidi/>
        <w:ind w:left="-142"/>
        <w:jc w:val="lowKashida"/>
        <w:rPr>
          <w:rFonts w:cstheme="minorHAnsi"/>
          <w:sz w:val="24"/>
          <w:szCs w:val="24"/>
        </w:rPr>
      </w:pPr>
      <w:r w:rsidRPr="00D70A8A">
        <w:rPr>
          <w:rFonts w:cstheme="minorHAnsi"/>
          <w:sz w:val="24"/>
          <w:szCs w:val="24"/>
          <w:rtl/>
        </w:rPr>
        <w:lastRenderedPageBreak/>
        <w:t>ويمكن أن تشمل هذه المقاربة أوضاعًا مختلفة، من الخلافات الزوجية والصعوبات التربوية، إلى الهشاشة الاقتصادية والعزلة الاجتماعية</w:t>
      </w:r>
      <w:r w:rsidRPr="00D20C58">
        <w:rPr>
          <w:rFonts w:cstheme="minorHAnsi" w:hint="cs"/>
          <w:sz w:val="24"/>
          <w:szCs w:val="24"/>
          <w:rtl/>
        </w:rPr>
        <w:t xml:space="preserve">، </w:t>
      </w:r>
      <w:r w:rsidRPr="00D70A8A">
        <w:rPr>
          <w:rFonts w:cstheme="minorHAnsi"/>
          <w:sz w:val="24"/>
          <w:szCs w:val="24"/>
          <w:rtl/>
        </w:rPr>
        <w:t xml:space="preserve">غير أن البرنامج يظل عامًا </w:t>
      </w:r>
      <w:r w:rsidR="00D20C58" w:rsidRPr="00D70A8A">
        <w:rPr>
          <w:rFonts w:cstheme="minorHAnsi" w:hint="cs"/>
          <w:sz w:val="24"/>
          <w:szCs w:val="24"/>
          <w:rtl/>
        </w:rPr>
        <w:t>فيما</w:t>
      </w:r>
      <w:r w:rsidRPr="00D70A8A">
        <w:rPr>
          <w:rFonts w:cstheme="minorHAnsi"/>
          <w:sz w:val="24"/>
          <w:szCs w:val="24"/>
          <w:rtl/>
        </w:rPr>
        <w:t xml:space="preserve"> يتعلق بكيفية تنظيم هذه الوساطة. وسيكون من الضروري، على وجه الخصوص، تحديد المهنيين المعنيين، وكيفية التنسيق مع المصالح الاجتماعية، والضمانات المتعلقة بسرية المعلومات</w:t>
      </w:r>
      <w:r w:rsidRPr="00D70A8A">
        <w:rPr>
          <w:rFonts w:cstheme="minorHAnsi"/>
          <w:sz w:val="24"/>
          <w:szCs w:val="24"/>
        </w:rPr>
        <w:t>.</w:t>
      </w:r>
    </w:p>
    <w:p w14:paraId="0A574866" w14:textId="11725AE1" w:rsidR="00D70A8A" w:rsidRPr="00D20C58" w:rsidRDefault="00D70A8A" w:rsidP="00D70A8A">
      <w:pPr>
        <w:bidi/>
        <w:ind w:left="-142"/>
        <w:jc w:val="lowKashida"/>
        <w:rPr>
          <w:rFonts w:cstheme="minorHAnsi"/>
          <w:sz w:val="24"/>
          <w:szCs w:val="24"/>
          <w:rtl/>
        </w:rPr>
      </w:pPr>
      <w:r w:rsidRPr="00D70A8A">
        <w:rPr>
          <w:rFonts w:cstheme="minorHAnsi"/>
          <w:sz w:val="24"/>
          <w:szCs w:val="24"/>
          <w:rtl/>
        </w:rPr>
        <w:t>ويوسع الإجراء الموالي هذا التوجه، من خلال اقتراح تحسين المساعدات المالية المباشرة ومواكبة الأسر من أجل الخروج من الفقر</w:t>
      </w:r>
      <w:r w:rsidRPr="00D20C58">
        <w:rPr>
          <w:rFonts w:cstheme="minorHAnsi" w:hint="cs"/>
          <w:sz w:val="24"/>
          <w:szCs w:val="24"/>
          <w:rtl/>
        </w:rPr>
        <w:t>،</w:t>
      </w:r>
      <w:r w:rsidRPr="00D70A8A">
        <w:rPr>
          <w:rFonts w:cstheme="minorHAnsi"/>
          <w:sz w:val="24"/>
          <w:szCs w:val="24"/>
          <w:rtl/>
        </w:rPr>
        <w:t xml:space="preserve"> وهكذا، يربط البرنامج قدرة الأسرة على الصمود بقدرتها الاقتصادية، وليس فقط باستقرار العلاقات داخلها</w:t>
      </w:r>
      <w:r w:rsidRPr="00D70A8A">
        <w:rPr>
          <w:rFonts w:cstheme="minorHAnsi"/>
          <w:sz w:val="24"/>
          <w:szCs w:val="24"/>
        </w:rPr>
        <w:t>.</w:t>
      </w:r>
    </w:p>
    <w:p w14:paraId="1FEB5D67" w14:textId="77777777" w:rsidR="00C134CF" w:rsidRPr="00D20C58" w:rsidRDefault="00C134CF" w:rsidP="00C134CF">
      <w:pPr>
        <w:bidi/>
        <w:ind w:left="-142"/>
        <w:jc w:val="lowKashida"/>
        <w:rPr>
          <w:rFonts w:cstheme="minorHAnsi"/>
          <w:sz w:val="24"/>
          <w:szCs w:val="24"/>
          <w:rtl/>
        </w:rPr>
      </w:pPr>
    </w:p>
    <w:p w14:paraId="2E4BAE0D" w14:textId="5B77932F" w:rsidR="00C134CF" w:rsidRPr="00C134CF" w:rsidRDefault="00AD7861" w:rsidP="00AD7861">
      <w:pPr>
        <w:bidi/>
        <w:jc w:val="lowKashida"/>
        <w:rPr>
          <w:rFonts w:cstheme="minorHAnsi"/>
          <w:b/>
          <w:bCs/>
          <w:color w:val="990033"/>
          <w:sz w:val="36"/>
          <w:szCs w:val="36"/>
        </w:rPr>
      </w:pPr>
      <w:r w:rsidRPr="00963920">
        <w:rPr>
          <w:rFonts w:cstheme="minorHAnsi" w:hint="cs"/>
          <w:b/>
          <w:bCs/>
          <w:color w:val="990033"/>
          <w:sz w:val="36"/>
          <w:szCs w:val="36"/>
          <w:rtl/>
        </w:rPr>
        <w:t xml:space="preserve">6 </w:t>
      </w:r>
      <w:r w:rsidR="00C134CF" w:rsidRPr="00C134CF">
        <w:rPr>
          <w:rFonts w:cstheme="minorHAnsi"/>
          <w:b/>
          <w:bCs/>
          <w:color w:val="990033"/>
          <w:sz w:val="36"/>
          <w:szCs w:val="36"/>
          <w:rtl/>
        </w:rPr>
        <w:t>التضامن بين الأجيال</w:t>
      </w:r>
      <w:r w:rsidR="00C134CF" w:rsidRPr="00963920">
        <w:rPr>
          <w:rFonts w:cstheme="minorHAnsi" w:hint="cs"/>
          <w:b/>
          <w:bCs/>
          <w:color w:val="990033"/>
          <w:sz w:val="36"/>
          <w:szCs w:val="36"/>
          <w:rtl/>
        </w:rPr>
        <w:t xml:space="preserve"> </w:t>
      </w:r>
      <w:r w:rsidR="00C134CF" w:rsidRPr="00C134CF">
        <w:rPr>
          <w:rFonts w:cstheme="minorHAnsi"/>
          <w:b/>
          <w:bCs/>
          <w:color w:val="990033"/>
          <w:sz w:val="36"/>
          <w:szCs w:val="36"/>
          <w:rtl/>
        </w:rPr>
        <w:t>: الاعتراف بما تتحمله الأسر بالفعل</w:t>
      </w:r>
    </w:p>
    <w:p w14:paraId="2D46A613" w14:textId="4DCCF92C" w:rsidR="00AD7861" w:rsidRPr="00D20C58" w:rsidRDefault="00C134CF" w:rsidP="00D20C58">
      <w:pPr>
        <w:bidi/>
        <w:ind w:left="-142"/>
        <w:jc w:val="lowKashida"/>
        <w:rPr>
          <w:rFonts w:cstheme="minorHAnsi"/>
          <w:sz w:val="24"/>
          <w:szCs w:val="24"/>
          <w:rtl/>
        </w:rPr>
      </w:pPr>
      <w:r w:rsidRPr="00C134CF">
        <w:rPr>
          <w:rFonts w:cstheme="minorHAnsi"/>
          <w:sz w:val="24"/>
          <w:szCs w:val="24"/>
          <w:rtl/>
        </w:rPr>
        <w:t>يسعى البرنامج إلى تعزيز التضامن بين الأجيال ودعم الأسر التي تتولى رعاية الأشخاص المسنين أو الأشخاص في وضعية إعاقة</w:t>
      </w:r>
      <w:r w:rsidRPr="00D20C58">
        <w:rPr>
          <w:rFonts w:cstheme="minorHAnsi" w:hint="cs"/>
          <w:sz w:val="24"/>
          <w:szCs w:val="24"/>
          <w:rtl/>
        </w:rPr>
        <w:t xml:space="preserve">، </w:t>
      </w:r>
      <w:r w:rsidRPr="00C134CF">
        <w:rPr>
          <w:rFonts w:cstheme="minorHAnsi"/>
          <w:sz w:val="24"/>
          <w:szCs w:val="24"/>
          <w:rtl/>
        </w:rPr>
        <w:t>كما يقترح تطوير طب الشيخوخة وإحداث وحدات طبية متخصصة</w:t>
      </w:r>
      <w:r w:rsidRPr="00C134CF">
        <w:rPr>
          <w:rFonts w:cstheme="minorHAnsi"/>
          <w:sz w:val="24"/>
          <w:szCs w:val="24"/>
        </w:rPr>
        <w:t>.</w:t>
      </w:r>
    </w:p>
    <w:p w14:paraId="294AE6EA" w14:textId="4B7FED44" w:rsidR="00C134CF" w:rsidRPr="00C134CF" w:rsidRDefault="00C134CF" w:rsidP="00AD7861">
      <w:pPr>
        <w:bidi/>
        <w:ind w:left="-142"/>
        <w:jc w:val="lowKashida"/>
        <w:rPr>
          <w:rFonts w:cstheme="minorHAnsi"/>
          <w:sz w:val="24"/>
          <w:szCs w:val="24"/>
        </w:rPr>
      </w:pPr>
      <w:r w:rsidRPr="00C134CF">
        <w:rPr>
          <w:rFonts w:cstheme="minorHAnsi"/>
          <w:sz w:val="24"/>
          <w:szCs w:val="24"/>
          <w:rtl/>
        </w:rPr>
        <w:t>ويكتسي هذا التوجه دلالة مهمة، إذ لا يتعامل البرنامج مع الشيخوخة والحاجة إلى الرعاية باعتبارهما شأنًا خاصًا تتحمل الأسرة وحدها مسؤوليته</w:t>
      </w:r>
      <w:r w:rsidR="00AD7861" w:rsidRPr="00D20C58">
        <w:rPr>
          <w:rFonts w:cstheme="minorHAnsi" w:hint="cs"/>
          <w:sz w:val="24"/>
          <w:szCs w:val="24"/>
          <w:rtl/>
        </w:rPr>
        <w:t xml:space="preserve">، </w:t>
      </w:r>
      <w:r w:rsidRPr="00C134CF">
        <w:rPr>
          <w:rFonts w:cstheme="minorHAnsi"/>
          <w:sz w:val="24"/>
          <w:szCs w:val="24"/>
          <w:rtl/>
        </w:rPr>
        <w:t>فهو يقر، ضمنيًا، بأن الأسر تضطلع بدور أساسي في الرعاية والمواكبة، وهو دور قد يصبح مرهقًا من الناحيتين المادية والإنسانية</w:t>
      </w:r>
      <w:r w:rsidRPr="00C134CF">
        <w:rPr>
          <w:rFonts w:cstheme="minorHAnsi"/>
          <w:sz w:val="24"/>
          <w:szCs w:val="24"/>
        </w:rPr>
        <w:t>.</w:t>
      </w:r>
    </w:p>
    <w:p w14:paraId="39895ED9" w14:textId="6A669174" w:rsidR="00C134CF" w:rsidRPr="00C134CF" w:rsidRDefault="00C134CF" w:rsidP="00AD7861">
      <w:pPr>
        <w:bidi/>
        <w:ind w:left="-142"/>
        <w:jc w:val="lowKashida"/>
        <w:rPr>
          <w:rFonts w:cstheme="minorHAnsi"/>
          <w:sz w:val="24"/>
          <w:szCs w:val="24"/>
        </w:rPr>
      </w:pPr>
      <w:r w:rsidRPr="00C134CF">
        <w:rPr>
          <w:rFonts w:cstheme="minorHAnsi"/>
          <w:sz w:val="24"/>
          <w:szCs w:val="24"/>
          <w:rtl/>
        </w:rPr>
        <w:t>غير أن طبيعة هذا «الدعم» وكيفية تقديمه تظل بحاجة إلى مزيد من التحديد</w:t>
      </w:r>
      <w:r w:rsidR="00AD7861" w:rsidRPr="00D20C58">
        <w:rPr>
          <w:rFonts w:cstheme="minorHAnsi" w:hint="cs"/>
          <w:sz w:val="24"/>
          <w:szCs w:val="24"/>
          <w:rtl/>
        </w:rPr>
        <w:t xml:space="preserve">، </w:t>
      </w:r>
      <w:r w:rsidRPr="00C134CF">
        <w:rPr>
          <w:rFonts w:cstheme="minorHAnsi"/>
          <w:sz w:val="24"/>
          <w:szCs w:val="24"/>
          <w:rtl/>
        </w:rPr>
        <w:t>فهل يتعلق الأمر بمساعدات مالية، أم بتوفير فترات راحة لمقدمي الرعاية، أم بخدمات للرعاية المنزلية، أم بإجراءات جبائية، أم بتعزيز التغطية الاجتماعية؟ لا تحسم الوثيقة الأصلية هذه الخيارات.</w:t>
      </w:r>
      <w:r w:rsidR="00AD7861" w:rsidRPr="00D20C58">
        <w:rPr>
          <w:rFonts w:cstheme="minorHAnsi" w:hint="cs"/>
          <w:sz w:val="24"/>
          <w:szCs w:val="24"/>
          <w:rtl/>
        </w:rPr>
        <w:t xml:space="preserve"> </w:t>
      </w:r>
      <w:r w:rsidRPr="00C134CF">
        <w:rPr>
          <w:rFonts w:cstheme="minorHAnsi"/>
          <w:sz w:val="24"/>
          <w:szCs w:val="24"/>
          <w:rtl/>
        </w:rPr>
        <w:t>ويظل هذا الورش بحاجة إلى مزيد من التوضيح إذا كان الهدف هو تحويل التضامن الأسري إلى سياسة عمومية فعلية</w:t>
      </w:r>
      <w:r w:rsidRPr="00C134CF">
        <w:rPr>
          <w:rFonts w:cstheme="minorHAnsi"/>
          <w:sz w:val="24"/>
          <w:szCs w:val="24"/>
        </w:rPr>
        <w:t>.</w:t>
      </w:r>
    </w:p>
    <w:p w14:paraId="2E87FF1F" w14:textId="37B52F1F" w:rsidR="005E2D32" w:rsidRDefault="005E2D32" w:rsidP="005E2D32">
      <w:pPr>
        <w:bidi/>
        <w:jc w:val="lowKashida"/>
        <w:rPr>
          <w:rFonts w:cstheme="minorHAnsi"/>
          <w:b/>
          <w:bCs/>
          <w:sz w:val="28"/>
          <w:szCs w:val="28"/>
          <w:rtl/>
        </w:rPr>
      </w:pPr>
    </w:p>
    <w:p w14:paraId="10D81BC6" w14:textId="3CDD8EA8" w:rsidR="00A453F0" w:rsidRPr="00963920" w:rsidRDefault="005E2D32" w:rsidP="005E2D32">
      <w:pPr>
        <w:bidi/>
        <w:ind w:left="-142"/>
        <w:jc w:val="lowKashida"/>
        <w:rPr>
          <w:rFonts w:cstheme="minorHAnsi"/>
          <w:b/>
          <w:bCs/>
          <w:color w:val="990033"/>
          <w:sz w:val="36"/>
          <w:szCs w:val="36"/>
          <w:rtl/>
        </w:rPr>
      </w:pPr>
      <w:r w:rsidRPr="00963920">
        <w:rPr>
          <w:rFonts w:cstheme="minorHAnsi" w:hint="cs"/>
          <w:b/>
          <w:bCs/>
          <w:color w:val="990033"/>
          <w:sz w:val="36"/>
          <w:szCs w:val="36"/>
          <w:rtl/>
        </w:rPr>
        <w:t>7</w:t>
      </w:r>
      <w:r w:rsidR="00A453F0" w:rsidRPr="00963920">
        <w:rPr>
          <w:rFonts w:cstheme="minorHAnsi" w:hint="cs"/>
          <w:b/>
          <w:bCs/>
          <w:color w:val="990033"/>
          <w:sz w:val="36"/>
          <w:szCs w:val="36"/>
          <w:rtl/>
        </w:rPr>
        <w:t xml:space="preserve"> </w:t>
      </w:r>
      <w:r w:rsidR="00A453F0" w:rsidRPr="00963920">
        <w:rPr>
          <w:rFonts w:cstheme="minorHAnsi"/>
          <w:b/>
          <w:bCs/>
          <w:color w:val="990033"/>
          <w:sz w:val="36"/>
          <w:szCs w:val="36"/>
          <w:rtl/>
        </w:rPr>
        <w:t>الطفولة المبكرة</w:t>
      </w:r>
      <w:r w:rsidR="00A453F0" w:rsidRPr="00963920">
        <w:rPr>
          <w:rFonts w:cstheme="minorHAnsi" w:hint="cs"/>
          <w:b/>
          <w:bCs/>
          <w:color w:val="990033"/>
          <w:sz w:val="36"/>
          <w:szCs w:val="36"/>
          <w:rtl/>
        </w:rPr>
        <w:t xml:space="preserve"> </w:t>
      </w:r>
      <w:r w:rsidR="00A453F0" w:rsidRPr="00963920">
        <w:rPr>
          <w:rFonts w:cstheme="minorHAnsi"/>
          <w:b/>
          <w:bCs/>
          <w:color w:val="990033"/>
          <w:sz w:val="36"/>
          <w:szCs w:val="36"/>
          <w:rtl/>
        </w:rPr>
        <w:t>: توسيع دور الحضانة الاجتماعية، ودعم التعليم الأولي، وتخفيف الأعباء الجبائية</w:t>
      </w:r>
      <w:r w:rsidR="00A453F0" w:rsidRPr="00963920">
        <w:rPr>
          <w:rFonts w:cstheme="minorHAnsi"/>
          <w:b/>
          <w:bCs/>
          <w:color w:val="990033"/>
          <w:sz w:val="36"/>
          <w:szCs w:val="36"/>
          <w:rtl/>
        </w:rPr>
        <w:t xml:space="preserve"> </w:t>
      </w:r>
    </w:p>
    <w:p w14:paraId="6E721C31" w14:textId="7CE6DD9C" w:rsidR="00C134CF" w:rsidRPr="00C134CF" w:rsidRDefault="00C134CF" w:rsidP="00A453F0">
      <w:pPr>
        <w:bidi/>
        <w:ind w:left="-142"/>
        <w:jc w:val="lowKashida"/>
        <w:rPr>
          <w:rFonts w:cstheme="minorHAnsi"/>
          <w:sz w:val="24"/>
          <w:szCs w:val="24"/>
        </w:rPr>
      </w:pPr>
      <w:r w:rsidRPr="00C134CF">
        <w:rPr>
          <w:rFonts w:cstheme="minorHAnsi"/>
          <w:sz w:val="24"/>
          <w:szCs w:val="24"/>
          <w:rtl/>
        </w:rPr>
        <w:t xml:space="preserve">تتعلق ثلاثة إجراءات مباشرة بتنظيم الحياة اليومية للأسر: التوسع التدريجي في إحداث الحضانات </w:t>
      </w:r>
      <w:r w:rsidR="00A453F0" w:rsidRPr="00D20C58">
        <w:rPr>
          <w:rFonts w:cstheme="minorHAnsi" w:hint="cs"/>
          <w:sz w:val="24"/>
          <w:szCs w:val="24"/>
          <w:rtl/>
        </w:rPr>
        <w:t xml:space="preserve">ذات الطابع </w:t>
      </w:r>
      <w:r w:rsidRPr="00C134CF">
        <w:rPr>
          <w:rFonts w:cstheme="minorHAnsi"/>
          <w:sz w:val="24"/>
          <w:szCs w:val="24"/>
          <w:rtl/>
        </w:rPr>
        <w:t>الاجتماعي ودعم التعليم الأولي؛ إقرار خصم ضريبي لفائدة الأسر التي تتحمل نفقات تعليم أبنائها؛ واعتماد عطلة مرنة ومدفوعة الأجر لرعاية الأطفال</w:t>
      </w:r>
      <w:r w:rsidRPr="00C134CF">
        <w:rPr>
          <w:rFonts w:cstheme="minorHAnsi"/>
          <w:sz w:val="24"/>
          <w:szCs w:val="24"/>
        </w:rPr>
        <w:t>.</w:t>
      </w:r>
    </w:p>
    <w:p w14:paraId="2AB0697B" w14:textId="44EA5E45" w:rsidR="00C134CF" w:rsidRPr="00C134CF" w:rsidRDefault="00C134CF" w:rsidP="00C134CF">
      <w:pPr>
        <w:bidi/>
        <w:ind w:left="-142"/>
        <w:jc w:val="lowKashida"/>
        <w:rPr>
          <w:rFonts w:cstheme="minorHAnsi"/>
          <w:sz w:val="24"/>
          <w:szCs w:val="24"/>
        </w:rPr>
      </w:pPr>
      <w:r w:rsidRPr="00C134CF">
        <w:rPr>
          <w:rFonts w:cstheme="minorHAnsi"/>
          <w:sz w:val="24"/>
          <w:szCs w:val="24"/>
          <w:rtl/>
        </w:rPr>
        <w:t>وتعكس هذه الإجراءات مجتمعة توجهًا نحو تحقيق التوازن بين الحياة الأسرية والحياة المهنية</w:t>
      </w:r>
      <w:r w:rsidR="00A453F0" w:rsidRPr="00D20C58">
        <w:rPr>
          <w:rFonts w:cstheme="minorHAnsi" w:hint="cs"/>
          <w:sz w:val="24"/>
          <w:szCs w:val="24"/>
          <w:rtl/>
        </w:rPr>
        <w:t xml:space="preserve">، </w:t>
      </w:r>
      <w:r w:rsidRPr="00C134CF">
        <w:rPr>
          <w:rFonts w:cstheme="minorHAnsi"/>
          <w:sz w:val="24"/>
          <w:szCs w:val="24"/>
          <w:rtl/>
        </w:rPr>
        <w:t>فالحضانة توفر خدمات رعاية الأطفال، والإجازة تتيح للأسرة وقتًا إضافيًا لرعايتهم، بينما يخفف الخصم الضريبي جزءًا من الأعباء المالية التي تتحملها الأسر</w:t>
      </w:r>
      <w:r w:rsidRPr="00C134CF">
        <w:rPr>
          <w:rFonts w:cstheme="minorHAnsi"/>
          <w:sz w:val="24"/>
          <w:szCs w:val="24"/>
        </w:rPr>
        <w:t>.</w:t>
      </w:r>
    </w:p>
    <w:p w14:paraId="4CCB59E4" w14:textId="3E676B1C" w:rsidR="00C134CF" w:rsidRDefault="00C134CF" w:rsidP="00C134CF">
      <w:pPr>
        <w:bidi/>
        <w:ind w:left="-142"/>
        <w:jc w:val="lowKashida"/>
        <w:rPr>
          <w:rFonts w:cstheme="minorHAnsi"/>
          <w:sz w:val="24"/>
          <w:szCs w:val="24"/>
          <w:rtl/>
        </w:rPr>
      </w:pPr>
      <w:r w:rsidRPr="00C134CF">
        <w:rPr>
          <w:rFonts w:cstheme="minorHAnsi"/>
          <w:sz w:val="24"/>
          <w:szCs w:val="24"/>
          <w:rtl/>
        </w:rPr>
        <w:t>ويبدو تعبير «عطلة مرنة ومدفوعة الأجر» واعدًا، غير أن الوثيقة محل الدراسة لا تحدد مدتها، ولا قيمة التعويض عنها، ولا الفئات المستفيدة منها، ولا كيفية توزيعها المحتمل بين الوالدين</w:t>
      </w:r>
      <w:r w:rsidR="00A453F0" w:rsidRPr="00D20C58">
        <w:rPr>
          <w:rFonts w:cstheme="minorHAnsi" w:hint="cs"/>
          <w:sz w:val="24"/>
          <w:szCs w:val="24"/>
          <w:rtl/>
        </w:rPr>
        <w:t xml:space="preserve">، </w:t>
      </w:r>
      <w:r w:rsidRPr="00C134CF">
        <w:rPr>
          <w:rFonts w:cstheme="minorHAnsi"/>
          <w:sz w:val="24"/>
          <w:szCs w:val="24"/>
          <w:rtl/>
        </w:rPr>
        <w:t>وستكون هذه العناصر حاسمة في تقييم أثرها على تشغيل النساء، وانخراط الآباء في رعاية الأطفال، والتوازن المالي للأسر</w:t>
      </w:r>
      <w:r w:rsidRPr="00C134CF">
        <w:rPr>
          <w:rFonts w:cstheme="minorHAnsi"/>
          <w:sz w:val="24"/>
          <w:szCs w:val="24"/>
        </w:rPr>
        <w:t>.</w:t>
      </w:r>
    </w:p>
    <w:p w14:paraId="5E4BF02D" w14:textId="77777777" w:rsidR="00D20C58" w:rsidRPr="00C134CF" w:rsidRDefault="00D20C58" w:rsidP="00D20C58">
      <w:pPr>
        <w:bidi/>
        <w:ind w:left="-142"/>
        <w:jc w:val="lowKashida"/>
        <w:rPr>
          <w:rFonts w:cstheme="minorHAnsi"/>
          <w:sz w:val="24"/>
          <w:szCs w:val="24"/>
        </w:rPr>
      </w:pPr>
    </w:p>
    <w:p w14:paraId="3044613C" w14:textId="4ACA9946" w:rsidR="00C134CF" w:rsidRPr="00C134CF" w:rsidRDefault="00C134CF" w:rsidP="00D20C58">
      <w:pPr>
        <w:bidi/>
        <w:ind w:left="-142"/>
        <w:jc w:val="lowKashida"/>
        <w:rPr>
          <w:rFonts w:cstheme="minorHAnsi"/>
          <w:b/>
          <w:bCs/>
          <w:color w:val="990033"/>
          <w:sz w:val="36"/>
          <w:szCs w:val="36"/>
        </w:rPr>
      </w:pPr>
      <w:r w:rsidRPr="00C134CF">
        <w:rPr>
          <w:rFonts w:cstheme="minorHAnsi"/>
          <w:b/>
          <w:bCs/>
          <w:color w:val="990033"/>
          <w:sz w:val="36"/>
          <w:szCs w:val="36"/>
        </w:rPr>
        <w:t>8</w:t>
      </w:r>
      <w:r w:rsidR="005E2D32" w:rsidRPr="00963920">
        <w:rPr>
          <w:rFonts w:cstheme="minorHAnsi" w:hint="cs"/>
          <w:b/>
          <w:bCs/>
          <w:color w:val="990033"/>
          <w:sz w:val="36"/>
          <w:szCs w:val="36"/>
          <w:rtl/>
        </w:rPr>
        <w:t xml:space="preserve"> </w:t>
      </w:r>
      <w:r w:rsidRPr="00C134CF">
        <w:rPr>
          <w:rFonts w:cstheme="minorHAnsi"/>
          <w:b/>
          <w:bCs/>
          <w:color w:val="990033"/>
          <w:sz w:val="36"/>
          <w:szCs w:val="36"/>
          <w:rtl/>
        </w:rPr>
        <w:t>الإدمان</w:t>
      </w:r>
      <w:r w:rsidRPr="00963920">
        <w:rPr>
          <w:rFonts w:cstheme="minorHAnsi" w:hint="cs"/>
          <w:b/>
          <w:bCs/>
          <w:color w:val="990033"/>
          <w:sz w:val="36"/>
          <w:szCs w:val="36"/>
          <w:rtl/>
        </w:rPr>
        <w:t xml:space="preserve"> </w:t>
      </w:r>
      <w:r w:rsidRPr="00C134CF">
        <w:rPr>
          <w:rFonts w:cstheme="minorHAnsi"/>
          <w:b/>
          <w:bCs/>
          <w:color w:val="990033"/>
          <w:sz w:val="36"/>
          <w:szCs w:val="36"/>
          <w:rtl/>
        </w:rPr>
        <w:t>: التحول الأبرز في مقاربة هذا المحور</w:t>
      </w:r>
    </w:p>
    <w:p w14:paraId="68FDF63A" w14:textId="0D26B95C" w:rsidR="00C6345B" w:rsidRPr="00D20C58" w:rsidRDefault="00D20C58" w:rsidP="00D20C58">
      <w:pPr>
        <w:bidi/>
        <w:jc w:val="lowKashida"/>
        <w:rPr>
          <w:rFonts w:cstheme="minorHAnsi"/>
          <w:sz w:val="24"/>
          <w:szCs w:val="24"/>
        </w:rPr>
      </w:pPr>
      <w:r>
        <w:rPr>
          <w:rFonts w:cstheme="minorHAnsi" w:hint="cs"/>
          <w:sz w:val="24"/>
          <w:szCs w:val="24"/>
          <w:rtl/>
        </w:rPr>
        <w:t>ت</w:t>
      </w:r>
      <w:r w:rsidR="00A453F0" w:rsidRPr="00D20C58">
        <w:rPr>
          <w:rFonts w:cstheme="minorHAnsi"/>
          <w:sz w:val="24"/>
          <w:szCs w:val="24"/>
          <w:rtl/>
        </w:rPr>
        <w:t>عكس ال</w:t>
      </w:r>
      <w:r w:rsidR="00A453F0" w:rsidRPr="00D20C58">
        <w:rPr>
          <w:rFonts w:cstheme="minorHAnsi" w:hint="cs"/>
          <w:sz w:val="24"/>
          <w:szCs w:val="24"/>
          <w:rtl/>
        </w:rPr>
        <w:t>إجراءات</w:t>
      </w:r>
      <w:r w:rsidR="00A453F0" w:rsidRPr="00D20C58">
        <w:rPr>
          <w:rFonts w:cstheme="minorHAnsi"/>
          <w:sz w:val="24"/>
          <w:szCs w:val="24"/>
          <w:rtl/>
        </w:rPr>
        <w:t xml:space="preserve"> الواردة بين البندين 16 و19 تحولًا لافتًا في طريقة التعامل مع </w:t>
      </w:r>
      <w:r w:rsidR="004A7782" w:rsidRPr="00D20C58">
        <w:rPr>
          <w:rFonts w:cstheme="minorHAnsi" w:hint="cs"/>
          <w:sz w:val="24"/>
          <w:szCs w:val="24"/>
          <w:rtl/>
        </w:rPr>
        <w:t>الإدمان،</w:t>
      </w:r>
      <w:r w:rsidR="00C6345B" w:rsidRPr="00D20C58">
        <w:rPr>
          <w:rFonts w:cstheme="minorHAnsi"/>
          <w:sz w:val="24"/>
          <w:szCs w:val="24"/>
          <w:rtl/>
        </w:rPr>
        <w:t xml:space="preserve"> إذ يقترح البرنامج بلورة سياسة عمومية للوقاية من المخدرات والإدمان السلوكي، ويقرّ بأن الإدمان مرض مزمن، وأن طب الإدمان تخصص طبي قائم بذاته. كما ينص على توسيع نطاق خدمات العلاج لتشمل الجهات التي تفتقر إليها، وإطلاق برنامج «حنا معاك» لتمكين الشباب من فرصة ثانية</w:t>
      </w:r>
      <w:r w:rsidR="00C6345B" w:rsidRPr="00D20C58">
        <w:rPr>
          <w:rFonts w:cstheme="minorHAnsi"/>
          <w:sz w:val="24"/>
          <w:szCs w:val="24"/>
        </w:rPr>
        <w:t>.</w:t>
      </w:r>
    </w:p>
    <w:p w14:paraId="71DBFCFD" w14:textId="77777777" w:rsidR="00C6345B" w:rsidRPr="00C6345B" w:rsidRDefault="00C6345B" w:rsidP="00C6345B">
      <w:pPr>
        <w:bidi/>
        <w:ind w:left="-142"/>
        <w:jc w:val="lowKashida"/>
        <w:rPr>
          <w:rFonts w:cstheme="minorHAnsi"/>
          <w:sz w:val="24"/>
          <w:szCs w:val="24"/>
        </w:rPr>
      </w:pPr>
      <w:r w:rsidRPr="00C6345B">
        <w:rPr>
          <w:rFonts w:cstheme="minorHAnsi"/>
          <w:sz w:val="24"/>
          <w:szCs w:val="24"/>
          <w:rtl/>
        </w:rPr>
        <w:lastRenderedPageBreak/>
        <w:t>ويعني الاعتراف بالإدمان باعتباره مرضًا مزمنًا الانتقال من مقاربة تقوم، بصورة أساسية، على البعد الأخلاقي أو الزجري، إلى مقاربة تضعه أيضًا ضمن مجال الصحة العمومية. ويستدعي هذا التحول منظومة متكاملة تشمل الوقاية، والتشخيص، والتكفل، والعلاج، والمتابعة، وإعادة الإدماج</w:t>
      </w:r>
      <w:r w:rsidRPr="00C6345B">
        <w:rPr>
          <w:rFonts w:cstheme="minorHAnsi"/>
          <w:sz w:val="24"/>
          <w:szCs w:val="24"/>
        </w:rPr>
        <w:t>.</w:t>
      </w:r>
    </w:p>
    <w:p w14:paraId="1F8561A9" w14:textId="77777777" w:rsidR="00C6345B" w:rsidRPr="00C6345B" w:rsidRDefault="00C6345B" w:rsidP="00C6345B">
      <w:pPr>
        <w:bidi/>
        <w:ind w:left="-142"/>
        <w:jc w:val="lowKashida"/>
        <w:rPr>
          <w:rFonts w:cstheme="minorHAnsi"/>
          <w:sz w:val="24"/>
          <w:szCs w:val="24"/>
        </w:rPr>
      </w:pPr>
      <w:r w:rsidRPr="00C6345B">
        <w:rPr>
          <w:rFonts w:cstheme="minorHAnsi"/>
          <w:sz w:val="24"/>
          <w:szCs w:val="24"/>
          <w:rtl/>
        </w:rPr>
        <w:t>ويضيف برنامج «حنا معاك» بُعدًا آخر، يتمثل في إتاحة فرصة ثانية للشباب. غير أن فعالية هذا البرنامج ستظل رهينة بوضوح الفئات المستهدفة، وبطبيعة المواكبة المقدمة، ومدى تكاملها مع منظومات التعليم والتكوين وسوق الشغل ومؤسسات العلاج. فالوثيقة الأصلية تحدد التوجه العام، لكنها لا تقدم، في صيغتها الحالية، تفاصيل كافية بشأن آليات التنفيذ</w:t>
      </w:r>
      <w:r w:rsidRPr="00C6345B">
        <w:rPr>
          <w:rFonts w:cstheme="minorHAnsi"/>
          <w:sz w:val="24"/>
          <w:szCs w:val="24"/>
        </w:rPr>
        <w:t>.</w:t>
      </w:r>
    </w:p>
    <w:p w14:paraId="17EF4816" w14:textId="387FEB05" w:rsidR="00C6345B" w:rsidRPr="00C6345B" w:rsidRDefault="00C6345B" w:rsidP="00C6345B">
      <w:pPr>
        <w:bidi/>
        <w:ind w:left="-142"/>
        <w:jc w:val="lowKashida"/>
        <w:rPr>
          <w:rFonts w:cstheme="minorHAnsi"/>
          <w:b/>
          <w:bCs/>
          <w:color w:val="990033"/>
          <w:sz w:val="36"/>
          <w:szCs w:val="36"/>
        </w:rPr>
      </w:pPr>
      <w:r w:rsidRPr="00963920">
        <w:rPr>
          <w:rFonts w:cstheme="minorHAnsi" w:hint="cs"/>
          <w:b/>
          <w:bCs/>
          <w:color w:val="990033"/>
          <w:sz w:val="36"/>
          <w:szCs w:val="36"/>
          <w:rtl/>
        </w:rPr>
        <w:t xml:space="preserve"> 9 </w:t>
      </w:r>
      <w:r w:rsidRPr="00C6345B">
        <w:rPr>
          <w:rFonts w:cstheme="minorHAnsi"/>
          <w:b/>
          <w:bCs/>
          <w:color w:val="990033"/>
          <w:sz w:val="36"/>
          <w:szCs w:val="36"/>
          <w:rtl/>
        </w:rPr>
        <w:t>الصحة النفسية: إدماج البعد النفسي ضمن التغطية الصحية العادية</w:t>
      </w:r>
    </w:p>
    <w:p w14:paraId="51AD2BF6" w14:textId="11A64320" w:rsidR="00C6345B" w:rsidRPr="00C6345B" w:rsidRDefault="00C6345B" w:rsidP="00C6345B">
      <w:pPr>
        <w:bidi/>
        <w:ind w:left="-142"/>
        <w:jc w:val="lowKashida"/>
        <w:rPr>
          <w:rFonts w:cstheme="minorHAnsi"/>
          <w:sz w:val="24"/>
          <w:szCs w:val="24"/>
        </w:rPr>
      </w:pPr>
      <w:r w:rsidRPr="00C6345B">
        <w:rPr>
          <w:rFonts w:cstheme="minorHAnsi"/>
          <w:sz w:val="24"/>
          <w:szCs w:val="24"/>
          <w:rtl/>
        </w:rPr>
        <w:t>تتمحور ال</w:t>
      </w:r>
      <w:r w:rsidR="00D20C58">
        <w:rPr>
          <w:rFonts w:cstheme="minorHAnsi" w:hint="cs"/>
          <w:sz w:val="24"/>
          <w:szCs w:val="24"/>
          <w:rtl/>
        </w:rPr>
        <w:t>إجراءات</w:t>
      </w:r>
      <w:r w:rsidRPr="00C6345B">
        <w:rPr>
          <w:rFonts w:cstheme="minorHAnsi"/>
          <w:sz w:val="24"/>
          <w:szCs w:val="24"/>
          <w:rtl/>
        </w:rPr>
        <w:t xml:space="preserve"> الثلاثة الأخيرة حول الصحة النفسي</w:t>
      </w:r>
      <w:r w:rsidRPr="00D20C58">
        <w:rPr>
          <w:rFonts w:cstheme="minorHAnsi" w:hint="cs"/>
          <w:sz w:val="24"/>
          <w:szCs w:val="24"/>
          <w:rtl/>
        </w:rPr>
        <w:t xml:space="preserve">ة، </w:t>
      </w:r>
      <w:r w:rsidRPr="00C6345B">
        <w:rPr>
          <w:rFonts w:cstheme="minorHAnsi"/>
          <w:sz w:val="24"/>
          <w:szCs w:val="24"/>
          <w:rtl/>
        </w:rPr>
        <w:t>ويقترح البرنامج إعداد خريطة وطنية للصحة النفسية وإحداث شبكة من المراكز الجهوية، إلى جانب إدماج الاستشارات النفسية ضمن التأمين الإجباري عن المرض، ومكافحة الوصم المرتبط بالاضطرابات النفسية، مع تعزيز الدعم الموجه إلى الفئات الهشة</w:t>
      </w:r>
      <w:r w:rsidRPr="00C6345B">
        <w:rPr>
          <w:rFonts w:cstheme="minorHAnsi"/>
          <w:sz w:val="24"/>
          <w:szCs w:val="24"/>
        </w:rPr>
        <w:t>.</w:t>
      </w:r>
    </w:p>
    <w:p w14:paraId="7B7C7081" w14:textId="47F8B58C" w:rsidR="00C6345B" w:rsidRPr="00C6345B" w:rsidRDefault="00C6345B" w:rsidP="00C6345B">
      <w:pPr>
        <w:bidi/>
        <w:ind w:left="-142"/>
        <w:jc w:val="lowKashida"/>
        <w:rPr>
          <w:rFonts w:cstheme="minorHAnsi"/>
          <w:sz w:val="24"/>
          <w:szCs w:val="24"/>
        </w:rPr>
      </w:pPr>
      <w:r w:rsidRPr="00C6345B">
        <w:rPr>
          <w:rFonts w:cstheme="minorHAnsi"/>
          <w:sz w:val="24"/>
          <w:szCs w:val="24"/>
          <w:rtl/>
        </w:rPr>
        <w:t>ويكتسي</w:t>
      </w:r>
      <w:r w:rsidRPr="00D20C58">
        <w:rPr>
          <w:rFonts w:cstheme="minorHAnsi" w:hint="cs"/>
          <w:sz w:val="24"/>
          <w:szCs w:val="24"/>
          <w:rtl/>
        </w:rPr>
        <w:t xml:space="preserve"> </w:t>
      </w:r>
      <w:r w:rsidRPr="00C6345B">
        <w:rPr>
          <w:rFonts w:cstheme="minorHAnsi"/>
          <w:sz w:val="24"/>
          <w:szCs w:val="24"/>
          <w:rtl/>
        </w:rPr>
        <w:t>إدماج الاستشارات النفسية ضمن التأمين الإجباري عن المرض أهمية خاصة، لكونه يمثل تحولًا هيكليًا في مقاربة الرعاية النفسية؛ إذ يجعل العلاج النفسي مكوّنًا من مكونات التغطية الصحية العادية، بدل أن يُنظر إليه باعتباره نفقة هامشية لا يستطيع تحملها إلا من يملكون القدرة على تمويلها مباشرة</w:t>
      </w:r>
      <w:r w:rsidRPr="00C6345B">
        <w:rPr>
          <w:rFonts w:cstheme="minorHAnsi"/>
          <w:sz w:val="24"/>
          <w:szCs w:val="24"/>
        </w:rPr>
        <w:t>.</w:t>
      </w:r>
    </w:p>
    <w:p w14:paraId="6FF4F388" w14:textId="30E8BB49" w:rsidR="00C6345B" w:rsidRPr="00D20C58" w:rsidRDefault="00C6345B" w:rsidP="00C6345B">
      <w:pPr>
        <w:bidi/>
        <w:ind w:left="-142"/>
        <w:jc w:val="lowKashida"/>
        <w:rPr>
          <w:rFonts w:cstheme="minorHAnsi"/>
          <w:sz w:val="24"/>
          <w:szCs w:val="24"/>
          <w:rtl/>
        </w:rPr>
      </w:pPr>
      <w:r w:rsidRPr="00C6345B">
        <w:rPr>
          <w:rFonts w:cstheme="minorHAnsi"/>
          <w:sz w:val="24"/>
          <w:szCs w:val="24"/>
          <w:rtl/>
        </w:rPr>
        <w:t>غير أن هذه الخطوة تفترض وجود عرض صحي كافٍ ومتاح</w:t>
      </w:r>
      <w:r w:rsidRPr="00D20C58">
        <w:rPr>
          <w:rFonts w:cstheme="minorHAnsi" w:hint="cs"/>
          <w:sz w:val="24"/>
          <w:szCs w:val="24"/>
          <w:rtl/>
        </w:rPr>
        <w:t xml:space="preserve">، </w:t>
      </w:r>
      <w:r w:rsidRPr="00C6345B">
        <w:rPr>
          <w:rFonts w:cstheme="minorHAnsi"/>
          <w:sz w:val="24"/>
          <w:szCs w:val="24"/>
          <w:rtl/>
        </w:rPr>
        <w:t>فالتعويض عن تكلفة الاستشارة لا يحقق أثره الفعلي إلا إذا توفرت أعداد كافية من المهنيين المختصين، وتوزعوا بصورة متوازنة على مختلف جهات المملكة، واشتغلوا ضمن إطار يضمن جودة الخدمات. ومن هنا، تبدو الخريطة الوطنية والمراكز الجهوية مكملًا منطقيًا لتوسيع نطاق التغطية الصحية لتشمل الرعاية النفسية</w:t>
      </w:r>
      <w:r w:rsidRPr="00C6345B">
        <w:rPr>
          <w:rFonts w:cstheme="minorHAnsi"/>
          <w:sz w:val="24"/>
          <w:szCs w:val="24"/>
        </w:rPr>
        <w:t>.</w:t>
      </w:r>
    </w:p>
    <w:p w14:paraId="4AF0BE5F" w14:textId="77777777" w:rsidR="00963920" w:rsidRDefault="00963920" w:rsidP="00963920">
      <w:pPr>
        <w:bidi/>
        <w:ind w:left="-142"/>
        <w:jc w:val="lowKashida"/>
        <w:rPr>
          <w:rFonts w:cstheme="minorHAnsi"/>
          <w:sz w:val="28"/>
          <w:szCs w:val="28"/>
          <w:rtl/>
        </w:rPr>
      </w:pPr>
    </w:p>
    <w:p w14:paraId="1FAB3C7F" w14:textId="4FECA285" w:rsidR="00C6345B" w:rsidRPr="007A24B0" w:rsidRDefault="00C6345B" w:rsidP="00C74354">
      <w:pPr>
        <w:bidi/>
        <w:ind w:left="-142" w:firstLine="142"/>
        <w:rPr>
          <w:rFonts w:cstheme="minorHAnsi"/>
          <w:b/>
          <w:bCs/>
          <w:color w:val="990033"/>
          <w:sz w:val="36"/>
          <w:szCs w:val="36"/>
          <w:lang w:bidi="ar-MA"/>
        </w:rPr>
      </w:pPr>
      <w:r w:rsidRPr="007A24B0">
        <w:rPr>
          <w:rFonts w:cstheme="minorHAnsi"/>
          <w:b/>
          <w:bCs/>
          <w:color w:val="990033"/>
          <w:sz w:val="36"/>
          <w:szCs w:val="36"/>
          <w:lang w:bidi="ar-MA"/>
        </w:rPr>
        <w:t>10</w:t>
      </w:r>
      <w:r w:rsidR="00963920" w:rsidRPr="009D1D73">
        <w:rPr>
          <w:rFonts w:cstheme="minorHAnsi" w:hint="cs"/>
          <w:b/>
          <w:bCs/>
          <w:color w:val="990033"/>
          <w:sz w:val="36"/>
          <w:szCs w:val="36"/>
          <w:rtl/>
          <w:lang w:bidi="ar-MA"/>
        </w:rPr>
        <w:t xml:space="preserve"> </w:t>
      </w:r>
      <w:r w:rsidR="00C74354" w:rsidRPr="009D1D73">
        <w:rPr>
          <w:rFonts w:cstheme="minorHAnsi"/>
          <w:b/>
          <w:bCs/>
          <w:color w:val="990033"/>
          <w:sz w:val="36"/>
          <w:szCs w:val="36"/>
          <w:rtl/>
        </w:rPr>
        <w:t>ما الذي تكشفه الإجراءات الـ22 في مجملها؟</w:t>
      </w:r>
    </w:p>
    <w:p w14:paraId="71E38597" w14:textId="0C43C25B" w:rsidR="00C74354" w:rsidRPr="00C74354" w:rsidRDefault="00C74354" w:rsidP="00DC2879">
      <w:pPr>
        <w:bidi/>
        <w:ind w:left="-142"/>
        <w:jc w:val="lowKashida"/>
        <w:rPr>
          <w:rFonts w:cstheme="minorHAnsi"/>
          <w:sz w:val="24"/>
          <w:szCs w:val="24"/>
        </w:rPr>
      </w:pPr>
      <w:r w:rsidRPr="00C74354">
        <w:rPr>
          <w:rFonts w:cstheme="minorHAnsi"/>
          <w:sz w:val="24"/>
          <w:szCs w:val="24"/>
          <w:rtl/>
        </w:rPr>
        <w:t>عند النظر إلى كل تدبير على حدة، قد تبدو الإجراءات المقترحة متباينة، إذ تمتد من الإعلام السمعي البصري واللغات إلى الزواج ودور الحضانة ورعاية المسنين والإدمان والصحة النفسية. غير أن النظر إليها في مجملها يكشف عن تصور ناظم واحد</w:t>
      </w:r>
      <w:r w:rsidRPr="00CB7469">
        <w:rPr>
          <w:rFonts w:cstheme="minorHAnsi" w:hint="cs"/>
          <w:sz w:val="24"/>
          <w:szCs w:val="24"/>
          <w:rtl/>
        </w:rPr>
        <w:t xml:space="preserve"> </w:t>
      </w:r>
      <w:r w:rsidRPr="00C74354">
        <w:rPr>
          <w:rFonts w:cstheme="minorHAnsi"/>
          <w:sz w:val="24"/>
          <w:szCs w:val="24"/>
          <w:rtl/>
        </w:rPr>
        <w:t>: أن قدرة المجتمع على الصمود تتشكل من خلال تفاعل الشعور بالانتماء، والروابط الأسرية، والقدرة على مواجهة مواطن الهشاشة والتخفيف من آثارها</w:t>
      </w:r>
      <w:r w:rsidRPr="00C74354">
        <w:rPr>
          <w:rFonts w:cstheme="minorHAnsi"/>
          <w:sz w:val="24"/>
          <w:szCs w:val="24"/>
        </w:rPr>
        <w:t>.</w:t>
      </w:r>
    </w:p>
    <w:p w14:paraId="4088DBA8" w14:textId="6202CD2D" w:rsidR="00C74354" w:rsidRPr="00C74354" w:rsidRDefault="00C74354" w:rsidP="00DC2879">
      <w:pPr>
        <w:bidi/>
        <w:ind w:left="-142"/>
        <w:jc w:val="lowKashida"/>
        <w:rPr>
          <w:rFonts w:cstheme="minorHAnsi"/>
          <w:sz w:val="24"/>
          <w:szCs w:val="24"/>
        </w:rPr>
      </w:pPr>
      <w:r w:rsidRPr="00C74354">
        <w:rPr>
          <w:rFonts w:cstheme="minorHAnsi"/>
          <w:sz w:val="24"/>
          <w:szCs w:val="24"/>
          <w:rtl/>
        </w:rPr>
        <w:t>وعليه، لا ينظر البرنامج إلى الأسرة باعتبارها مؤسسة ينبغي الحفاظ عليها فحسب، بل يتعامل معها أيضًا بوصفها فضاءً يواجه ضغوطًا اقتصادية ورقمية وديموغرافية ونفسية متزايدة. ومن هذا المنطلق، تتكامل ت</w:t>
      </w:r>
      <w:r w:rsidRPr="00CB7469">
        <w:rPr>
          <w:rFonts w:cstheme="minorHAnsi" w:hint="cs"/>
          <w:sz w:val="24"/>
          <w:szCs w:val="24"/>
          <w:rtl/>
        </w:rPr>
        <w:t xml:space="preserve">قاطعات </w:t>
      </w:r>
      <w:r w:rsidRPr="00C74354">
        <w:rPr>
          <w:rFonts w:cstheme="minorHAnsi"/>
          <w:sz w:val="24"/>
          <w:szCs w:val="24"/>
          <w:rtl/>
        </w:rPr>
        <w:t>المدرسة والثقافة والخدمات الاجتماعية ومنظومة الصحة ضمن مقاربة واحدة</w:t>
      </w:r>
      <w:r w:rsidRPr="00C74354">
        <w:rPr>
          <w:rFonts w:cstheme="minorHAnsi"/>
          <w:sz w:val="24"/>
          <w:szCs w:val="24"/>
        </w:rPr>
        <w:t>.</w:t>
      </w:r>
    </w:p>
    <w:p w14:paraId="2EE55550" w14:textId="3DF5A3DC" w:rsidR="00CB7469" w:rsidRPr="00CB7469" w:rsidRDefault="00C74354" w:rsidP="00DC2879">
      <w:pPr>
        <w:bidi/>
        <w:ind w:left="-142"/>
        <w:jc w:val="lowKashida"/>
        <w:rPr>
          <w:rFonts w:cstheme="minorHAnsi"/>
          <w:sz w:val="24"/>
          <w:szCs w:val="24"/>
          <w:rtl/>
        </w:rPr>
      </w:pPr>
      <w:r w:rsidRPr="00C74354">
        <w:rPr>
          <w:rFonts w:cstheme="minorHAnsi"/>
          <w:sz w:val="24"/>
          <w:szCs w:val="24"/>
          <w:rtl/>
        </w:rPr>
        <w:t xml:space="preserve">وتتمثل القوة المفاهيمية لهذا المحور في هذا الترابط بين مختلف </w:t>
      </w:r>
      <w:r w:rsidR="00CB7469" w:rsidRPr="00C74354">
        <w:rPr>
          <w:rFonts w:cstheme="minorHAnsi" w:hint="cs"/>
          <w:sz w:val="24"/>
          <w:szCs w:val="24"/>
          <w:rtl/>
        </w:rPr>
        <w:t>مكوناته</w:t>
      </w:r>
      <w:r w:rsidR="00CB7469" w:rsidRPr="00CB7469">
        <w:rPr>
          <w:rFonts w:cstheme="minorHAnsi" w:hint="cs"/>
          <w:sz w:val="24"/>
          <w:szCs w:val="24"/>
          <w:rtl/>
        </w:rPr>
        <w:t xml:space="preserve">، </w:t>
      </w:r>
      <w:r w:rsidR="00CB7469" w:rsidRPr="00C74354">
        <w:rPr>
          <w:rFonts w:cstheme="minorHAnsi" w:hint="cs"/>
          <w:sz w:val="24"/>
          <w:szCs w:val="24"/>
          <w:rtl/>
        </w:rPr>
        <w:t>غير</w:t>
      </w:r>
      <w:r w:rsidRPr="00C74354">
        <w:rPr>
          <w:rFonts w:cstheme="minorHAnsi"/>
          <w:sz w:val="24"/>
          <w:szCs w:val="24"/>
          <w:rtl/>
        </w:rPr>
        <w:t xml:space="preserve"> أن التحدي الرئيسي يظل مرتبطًا بقدرة مختلف المتدخلين على التنسيق؛ إذ سيتعين على قطاعات وزارية متعددة، وجماعات ترابية، وهيئات </w:t>
      </w:r>
      <w:r w:rsidRPr="00CB7469">
        <w:rPr>
          <w:rFonts w:cstheme="minorHAnsi" w:hint="cs"/>
          <w:sz w:val="24"/>
          <w:szCs w:val="24"/>
          <w:rtl/>
        </w:rPr>
        <w:t>ا</w:t>
      </w:r>
      <w:r w:rsidRPr="00C74354">
        <w:rPr>
          <w:rFonts w:cstheme="minorHAnsi"/>
          <w:sz w:val="24"/>
          <w:szCs w:val="24"/>
          <w:rtl/>
        </w:rPr>
        <w:t xml:space="preserve">لحماية الاجتماعية، ومهنيين من تخصصات مختلفة، العمل بصورة منسقة حتى لا تتحول </w:t>
      </w:r>
      <w:r w:rsidR="00CB7469">
        <w:rPr>
          <w:rFonts w:cstheme="minorHAnsi" w:hint="cs"/>
          <w:sz w:val="24"/>
          <w:szCs w:val="24"/>
          <w:rtl/>
        </w:rPr>
        <w:t>الإجراءات</w:t>
      </w:r>
      <w:r w:rsidRPr="00C74354">
        <w:rPr>
          <w:rFonts w:cstheme="minorHAnsi"/>
          <w:sz w:val="24"/>
          <w:szCs w:val="24"/>
          <w:rtl/>
        </w:rPr>
        <w:t xml:space="preserve"> </w:t>
      </w:r>
      <w:r w:rsidR="004A7782" w:rsidRPr="00C74354">
        <w:rPr>
          <w:rFonts w:cstheme="minorHAnsi" w:hint="cs"/>
          <w:sz w:val="24"/>
          <w:szCs w:val="24"/>
          <w:rtl/>
        </w:rPr>
        <w:t>الـ 2</w:t>
      </w:r>
      <w:r w:rsidR="004A7782" w:rsidRPr="00C74354">
        <w:rPr>
          <w:rFonts w:cstheme="minorHAnsi"/>
          <w:sz w:val="24"/>
          <w:szCs w:val="24"/>
          <w:rtl/>
        </w:rPr>
        <w:t>2</w:t>
      </w:r>
      <w:r w:rsidRPr="00C74354">
        <w:rPr>
          <w:rFonts w:cstheme="minorHAnsi"/>
          <w:sz w:val="24"/>
          <w:szCs w:val="24"/>
          <w:rtl/>
        </w:rPr>
        <w:t xml:space="preserve"> إلى 22 منظومة متوازية ومنفصلة</w:t>
      </w:r>
    </w:p>
    <w:p w14:paraId="345A872D" w14:textId="6F743D63" w:rsidR="00C74354" w:rsidRPr="00C74354" w:rsidRDefault="00C74354" w:rsidP="00DC2879">
      <w:pPr>
        <w:bidi/>
        <w:ind w:left="-142"/>
        <w:jc w:val="lowKashida"/>
        <w:rPr>
          <w:rFonts w:cstheme="minorHAnsi"/>
          <w:sz w:val="24"/>
          <w:szCs w:val="24"/>
        </w:rPr>
      </w:pPr>
      <w:r w:rsidRPr="00C74354">
        <w:rPr>
          <w:rFonts w:cstheme="minorHAnsi"/>
          <w:sz w:val="24"/>
          <w:szCs w:val="24"/>
          <w:rtl/>
        </w:rPr>
        <w:t>تقتضي القراءة الدقيقة للبرنامج التمييز بين ما أعلن بوضوح وما لا يزال بحاجة إلى مزيد من التحديد. فقد صيغ</w:t>
      </w:r>
      <w:r w:rsidRPr="00CB7469">
        <w:rPr>
          <w:rFonts w:cstheme="minorHAnsi" w:hint="cs"/>
          <w:sz w:val="24"/>
          <w:szCs w:val="24"/>
          <w:rtl/>
        </w:rPr>
        <w:t xml:space="preserve">ت العديد </w:t>
      </w:r>
      <w:r w:rsidRPr="00C74354">
        <w:rPr>
          <w:rFonts w:cstheme="minorHAnsi"/>
          <w:sz w:val="24"/>
          <w:szCs w:val="24"/>
          <w:rtl/>
        </w:rPr>
        <w:t xml:space="preserve">من التدابير بصورة واضحة، غير أن العرض المقدم للتدابير </w:t>
      </w:r>
      <w:r w:rsidR="004A7782" w:rsidRPr="00C74354">
        <w:rPr>
          <w:rFonts w:cstheme="minorHAnsi" w:hint="cs"/>
          <w:sz w:val="24"/>
          <w:szCs w:val="24"/>
          <w:rtl/>
        </w:rPr>
        <w:t>الـ 9</w:t>
      </w:r>
      <w:r w:rsidR="004A7782" w:rsidRPr="00C74354">
        <w:rPr>
          <w:rFonts w:cstheme="minorHAnsi"/>
          <w:sz w:val="24"/>
          <w:szCs w:val="24"/>
          <w:rtl/>
        </w:rPr>
        <w:t>9</w:t>
      </w:r>
      <w:r w:rsidRPr="00C74354">
        <w:rPr>
          <w:rFonts w:cstheme="minorHAnsi"/>
          <w:sz w:val="24"/>
          <w:szCs w:val="24"/>
          <w:rtl/>
        </w:rPr>
        <w:t xml:space="preserve"> والمعتمد في هذا الكتاب لا يتضمن، في عدد من الحالات، معطيات بشأن تكلفتها، وجدولها الزمني، أو ترتيباتها المؤسساتية</w:t>
      </w:r>
      <w:r w:rsidRPr="00C74354">
        <w:rPr>
          <w:rFonts w:cstheme="minorHAnsi"/>
          <w:sz w:val="24"/>
          <w:szCs w:val="24"/>
        </w:rPr>
        <w:t>.</w:t>
      </w:r>
    </w:p>
    <w:p w14:paraId="4D4DDD7D" w14:textId="77777777" w:rsidR="00C74354" w:rsidRPr="00CB7469" w:rsidRDefault="00C74354" w:rsidP="00DC2879">
      <w:pPr>
        <w:bidi/>
        <w:ind w:left="-142"/>
        <w:jc w:val="lowKashida"/>
        <w:rPr>
          <w:rFonts w:cstheme="minorHAnsi"/>
          <w:sz w:val="24"/>
          <w:szCs w:val="24"/>
          <w:rtl/>
        </w:rPr>
      </w:pPr>
      <w:r w:rsidRPr="00CB7469">
        <w:rPr>
          <w:rFonts w:cstheme="minorHAnsi" w:hint="cs"/>
          <w:sz w:val="24"/>
          <w:szCs w:val="24"/>
          <w:rtl/>
        </w:rPr>
        <w:t xml:space="preserve"> ففيما</w:t>
      </w:r>
      <w:r w:rsidRPr="00C74354">
        <w:rPr>
          <w:rFonts w:cstheme="minorHAnsi"/>
          <w:sz w:val="24"/>
          <w:szCs w:val="24"/>
          <w:rtl/>
        </w:rPr>
        <w:t xml:space="preserve"> يتعلق بالدعم المخصص للزواج، تظل أسئلة أساسية مطروح</w:t>
      </w:r>
      <w:r w:rsidRPr="00CB7469">
        <w:rPr>
          <w:rFonts w:cstheme="minorHAnsi" w:hint="cs"/>
          <w:sz w:val="24"/>
          <w:szCs w:val="24"/>
          <w:rtl/>
        </w:rPr>
        <w:t xml:space="preserve">ة </w:t>
      </w:r>
      <w:r w:rsidRPr="00C74354">
        <w:rPr>
          <w:rFonts w:cstheme="minorHAnsi"/>
          <w:sz w:val="24"/>
          <w:szCs w:val="24"/>
          <w:rtl/>
        </w:rPr>
        <w:t>: من هم المستفيدون؟ وما الميزانية التي ستُرصد لهذا الإجراء؟ وبالنسبة إلى الإجازة مدفوعة الأجر، ما مدتها؟ وكيف سيتم تمويلها؟ وما القواعد المنظمة للاستفادة منها وتقاسمها؟</w:t>
      </w:r>
    </w:p>
    <w:p w14:paraId="100095C7" w14:textId="5E240DE5" w:rsidR="00C74354" w:rsidRPr="00C74354" w:rsidRDefault="00C74354" w:rsidP="00DC2879">
      <w:pPr>
        <w:bidi/>
        <w:ind w:left="-142"/>
        <w:jc w:val="lowKashida"/>
        <w:rPr>
          <w:rFonts w:cstheme="minorHAnsi"/>
          <w:sz w:val="24"/>
          <w:szCs w:val="24"/>
        </w:rPr>
      </w:pPr>
      <w:r w:rsidRPr="00C74354">
        <w:rPr>
          <w:rFonts w:cstheme="minorHAnsi"/>
          <w:sz w:val="24"/>
          <w:szCs w:val="24"/>
          <w:rtl/>
        </w:rPr>
        <w:lastRenderedPageBreak/>
        <w:t xml:space="preserve"> أما </w:t>
      </w:r>
      <w:r w:rsidR="0047131D" w:rsidRPr="00C74354">
        <w:rPr>
          <w:rFonts w:cstheme="minorHAnsi" w:hint="cs"/>
          <w:sz w:val="24"/>
          <w:szCs w:val="24"/>
          <w:rtl/>
        </w:rPr>
        <w:t>فيما</w:t>
      </w:r>
      <w:r w:rsidRPr="00C74354">
        <w:rPr>
          <w:rFonts w:cstheme="minorHAnsi"/>
          <w:sz w:val="24"/>
          <w:szCs w:val="24"/>
          <w:rtl/>
        </w:rPr>
        <w:t xml:space="preserve"> يخص دور الحضانة الاجتماعية، فما وتيرة تعميمها؟ وكيف ستُنظم حكامتها وتدبيرها؟ وبخصوص الاستشارات النفسية المشمولة بالتأمين الإجباري عن المرض، ما الخدمات التي ستدخل ضمن سلة العلاجات المشمولة؟ وما التعريفات المعتمدة؟ ومن هم المهنيون الذين سيُعتمدون ضمن منظومة التعاقد؟ أما القانون المتعلق بالمخاطر المرتبطة بشبكات التواصل الاجتماعي، فما السلوكيات والمنصات والالتزامات التي سيشملها تحديدًا؟</w:t>
      </w:r>
    </w:p>
    <w:p w14:paraId="017EB143" w14:textId="3A827EB8" w:rsidR="00C74354" w:rsidRPr="00CB7469" w:rsidRDefault="00C74354" w:rsidP="00DC2879">
      <w:pPr>
        <w:bidi/>
        <w:ind w:left="-142"/>
        <w:jc w:val="lowKashida"/>
        <w:rPr>
          <w:rFonts w:cstheme="minorHAnsi"/>
          <w:sz w:val="24"/>
          <w:szCs w:val="24"/>
          <w:rtl/>
        </w:rPr>
      </w:pPr>
      <w:r w:rsidRPr="00C74354">
        <w:rPr>
          <w:rFonts w:cstheme="minorHAnsi"/>
          <w:sz w:val="24"/>
          <w:szCs w:val="24"/>
          <w:rtl/>
        </w:rPr>
        <w:t xml:space="preserve">ولا تمثل هذه الأسئلة تشكيكًا في البرنامج أو انتقاصًا من قيمة مقترحاته، وإنما تطرح، على وجه التحديد، العناصر التي ينبغي توضيحها للانتقال من توجه انتخابي إلى سياسة عمومية </w:t>
      </w:r>
      <w:r w:rsidRPr="00CB7469">
        <w:rPr>
          <w:rFonts w:cstheme="minorHAnsi" w:hint="cs"/>
          <w:sz w:val="24"/>
          <w:szCs w:val="24"/>
          <w:rtl/>
        </w:rPr>
        <w:t>واضحة</w:t>
      </w:r>
      <w:r w:rsidRPr="00C74354">
        <w:rPr>
          <w:rFonts w:cstheme="minorHAnsi"/>
          <w:sz w:val="24"/>
          <w:szCs w:val="24"/>
          <w:rtl/>
        </w:rPr>
        <w:t xml:space="preserve"> المعالم، قابلة للتنفيذ والتقييم والقياس</w:t>
      </w:r>
      <w:r w:rsidRPr="00C74354">
        <w:rPr>
          <w:rFonts w:cstheme="minorHAnsi"/>
          <w:sz w:val="24"/>
          <w:szCs w:val="24"/>
        </w:rPr>
        <w:t>.</w:t>
      </w:r>
    </w:p>
    <w:p w14:paraId="367CB873" w14:textId="77777777" w:rsidR="0047131D" w:rsidRDefault="0047131D" w:rsidP="0047131D">
      <w:pPr>
        <w:bidi/>
        <w:rPr>
          <w:rFonts w:cstheme="minorHAnsi"/>
          <w:b/>
          <w:bCs/>
          <w:color w:val="990033"/>
          <w:sz w:val="32"/>
          <w:szCs w:val="32"/>
          <w:rtl/>
        </w:rPr>
      </w:pPr>
    </w:p>
    <w:p w14:paraId="594F17E2" w14:textId="2835E41B" w:rsidR="007E7820" w:rsidRPr="007E7820" w:rsidRDefault="007E7820" w:rsidP="0047131D">
      <w:pPr>
        <w:bidi/>
        <w:rPr>
          <w:rFonts w:cstheme="minorHAnsi"/>
          <w:b/>
          <w:bCs/>
          <w:color w:val="990033"/>
          <w:sz w:val="28"/>
          <w:szCs w:val="28"/>
          <w:rtl/>
        </w:rPr>
      </w:pPr>
      <w:r w:rsidRPr="007E7820">
        <w:rPr>
          <w:rFonts w:cstheme="minorHAnsi"/>
          <w:b/>
          <w:bCs/>
          <w:color w:val="990033"/>
          <w:sz w:val="32"/>
          <w:szCs w:val="32"/>
          <w:rtl/>
        </w:rPr>
        <w:t>الخلاصة — حماية الروابط الأسرية والاجتماعية من أجل مستقبل أكثر استقرارًا</w:t>
      </w:r>
    </w:p>
    <w:p w14:paraId="33E6D766" w14:textId="235CDF80" w:rsidR="007E7820" w:rsidRPr="007E7820" w:rsidRDefault="007E7820" w:rsidP="0047131D">
      <w:pPr>
        <w:bidi/>
        <w:jc w:val="lowKashida"/>
        <w:rPr>
          <w:rFonts w:cstheme="minorHAnsi"/>
          <w:sz w:val="24"/>
          <w:szCs w:val="24"/>
        </w:rPr>
      </w:pPr>
      <w:r w:rsidRPr="007E7820">
        <w:rPr>
          <w:rFonts w:cstheme="minorHAnsi"/>
          <w:sz w:val="24"/>
          <w:szCs w:val="24"/>
          <w:rtl/>
        </w:rPr>
        <w:t>ينطلق المحور الأول من برنامج حزب الاستقلال من رؤية سياسية واضحة مفادها أن قدرة المجتمع على الصمود لا تُبنى فقط على بنياته التحتية أو مؤشرات أدائه الاقتصادي الكلي، وإنما تستند أيضًا إلى متانة الروابط التي تجمع أفراده، وإلى قدرته على نقل القيم والمعارف والخبرات بين الأجيال، وإلى شبكات الحماية المتاحة عندما يواجه الأفراد أو الأسر صعوبات أو أزمات</w:t>
      </w:r>
      <w:r w:rsidRPr="007E7820">
        <w:rPr>
          <w:rFonts w:cstheme="minorHAnsi"/>
          <w:sz w:val="24"/>
          <w:szCs w:val="24"/>
        </w:rPr>
        <w:t>.</w:t>
      </w:r>
    </w:p>
    <w:p w14:paraId="39E23EF2" w14:textId="77777777" w:rsidR="007E7820" w:rsidRPr="007E7820" w:rsidRDefault="007E7820" w:rsidP="007E7820">
      <w:pPr>
        <w:bidi/>
        <w:jc w:val="lowKashida"/>
        <w:rPr>
          <w:rFonts w:cstheme="minorHAnsi"/>
          <w:sz w:val="24"/>
          <w:szCs w:val="24"/>
        </w:rPr>
      </w:pPr>
      <w:r w:rsidRPr="007E7820">
        <w:rPr>
          <w:rFonts w:cstheme="minorHAnsi"/>
          <w:sz w:val="24"/>
          <w:szCs w:val="24"/>
          <w:rtl/>
        </w:rPr>
        <w:t>ومن هذا المنظور، يجمع البرنامج بين القيم والأسرة والأجيال والطفولة والإدمان والصحة النفسية. وتكتسي هذه المقاربة طابعًا أكثر حداثة من التصور التقليدي الضيق لمفهوم «الأسرة»، لأنها تستحضر أشكالًا ملموسة من مواطن الهشاشة التي تفرضها التحولات الاجتماعية المعاصرة</w:t>
      </w:r>
      <w:r w:rsidRPr="007E7820">
        <w:rPr>
          <w:rFonts w:cstheme="minorHAnsi"/>
          <w:sz w:val="24"/>
          <w:szCs w:val="24"/>
        </w:rPr>
        <w:t>.</w:t>
      </w:r>
    </w:p>
    <w:p w14:paraId="6FC8EC3F" w14:textId="3714A45F" w:rsidR="00BA152B" w:rsidRPr="0047131D" w:rsidRDefault="007E7820" w:rsidP="00BA152B">
      <w:pPr>
        <w:bidi/>
        <w:jc w:val="lowKashida"/>
        <w:rPr>
          <w:sz w:val="24"/>
          <w:szCs w:val="24"/>
          <w:rtl/>
        </w:rPr>
      </w:pPr>
      <w:r w:rsidRPr="007E7820">
        <w:rPr>
          <w:rFonts w:cstheme="minorHAnsi"/>
          <w:sz w:val="24"/>
          <w:szCs w:val="24"/>
          <w:rtl/>
        </w:rPr>
        <w:t xml:space="preserve">غير أن السؤال الأهم يظل مرتبطًا بقدرة هذا التصور على الانتقال إلى حيز </w:t>
      </w:r>
      <w:r w:rsidR="0047131D" w:rsidRPr="007E7820">
        <w:rPr>
          <w:rFonts w:cstheme="minorHAnsi" w:hint="cs"/>
          <w:sz w:val="24"/>
          <w:szCs w:val="24"/>
          <w:rtl/>
        </w:rPr>
        <w:t>التنفيذ</w:t>
      </w:r>
      <w:r w:rsidR="0047131D" w:rsidRPr="0047131D">
        <w:rPr>
          <w:rFonts w:cstheme="minorHAnsi" w:hint="cs"/>
          <w:sz w:val="24"/>
          <w:szCs w:val="24"/>
          <w:rtl/>
        </w:rPr>
        <w:t xml:space="preserve">، </w:t>
      </w:r>
      <w:r w:rsidR="0047131D" w:rsidRPr="007E7820">
        <w:rPr>
          <w:rFonts w:cstheme="minorHAnsi" w:hint="cs"/>
          <w:sz w:val="24"/>
          <w:szCs w:val="24"/>
          <w:rtl/>
        </w:rPr>
        <w:t>فالتدابير</w:t>
      </w:r>
      <w:r w:rsidRPr="007E7820">
        <w:rPr>
          <w:rFonts w:cstheme="minorHAnsi"/>
          <w:sz w:val="24"/>
          <w:szCs w:val="24"/>
          <w:rtl/>
        </w:rPr>
        <w:t xml:space="preserve"> </w:t>
      </w:r>
      <w:r w:rsidR="004A7782" w:rsidRPr="007E7820">
        <w:rPr>
          <w:rFonts w:cstheme="minorHAnsi" w:hint="cs"/>
          <w:sz w:val="24"/>
          <w:szCs w:val="24"/>
          <w:rtl/>
        </w:rPr>
        <w:t>الـ 2</w:t>
      </w:r>
      <w:r w:rsidR="004A7782" w:rsidRPr="007E7820">
        <w:rPr>
          <w:rFonts w:cstheme="minorHAnsi"/>
          <w:sz w:val="24"/>
          <w:szCs w:val="24"/>
          <w:rtl/>
        </w:rPr>
        <w:t>2</w:t>
      </w:r>
      <w:r w:rsidRPr="007E7820">
        <w:rPr>
          <w:rFonts w:cstheme="minorHAnsi"/>
          <w:sz w:val="24"/>
          <w:szCs w:val="24"/>
          <w:rtl/>
        </w:rPr>
        <w:t xml:space="preserve"> ترسم، في مجموعها، إطارًا متكاملًا؛ غير أن مصداقيتها ستتوقف على مدى وضوح مصادر تمويلها، ودقة جدولها الزمني، وضمان استفادة مختلف المناطق منها، وتوفر الكفاءات والمهنيين القادرين على تنفيذها، فضلًا عن اعتماد مؤشرات واضحة وشفافة تتيح قياس النتائج وتقييم أثرها</w:t>
      </w:r>
      <w:r w:rsidRPr="007E7820">
        <w:rPr>
          <w:rFonts w:cstheme="minorHAnsi"/>
          <w:sz w:val="24"/>
          <w:szCs w:val="24"/>
        </w:rPr>
        <w:t>.</w:t>
      </w:r>
      <w:r w:rsidR="00BA152B" w:rsidRPr="0047131D">
        <w:rPr>
          <w:sz w:val="24"/>
          <w:szCs w:val="24"/>
          <w:rtl/>
        </w:rPr>
        <w:t xml:space="preserve"> </w:t>
      </w:r>
    </w:p>
    <w:p w14:paraId="37958A0E" w14:textId="7C95E602" w:rsidR="007E7820" w:rsidRPr="007E7820" w:rsidRDefault="00BA152B" w:rsidP="00BA152B">
      <w:pPr>
        <w:bidi/>
        <w:jc w:val="lowKashida"/>
        <w:rPr>
          <w:rFonts w:cstheme="minorHAnsi"/>
          <w:sz w:val="24"/>
          <w:szCs w:val="24"/>
        </w:rPr>
      </w:pPr>
      <w:r w:rsidRPr="0047131D">
        <w:rPr>
          <w:rFonts w:cstheme="minorHAnsi"/>
          <w:sz w:val="24"/>
          <w:szCs w:val="24"/>
          <w:rtl/>
        </w:rPr>
        <w:t xml:space="preserve">وسينتقل «الكتاب الوردي» المقبل من المجال الأسري إلى </w:t>
      </w:r>
      <w:r w:rsidRPr="0047131D">
        <w:rPr>
          <w:rFonts w:cstheme="minorHAnsi" w:hint="cs"/>
          <w:sz w:val="24"/>
          <w:szCs w:val="24"/>
          <w:rtl/>
        </w:rPr>
        <w:t>مقوم</w:t>
      </w:r>
      <w:r w:rsidRPr="0047131D">
        <w:rPr>
          <w:rFonts w:cstheme="minorHAnsi"/>
          <w:sz w:val="24"/>
          <w:szCs w:val="24"/>
          <w:rtl/>
        </w:rPr>
        <w:t xml:space="preserve"> آخر من </w:t>
      </w:r>
      <w:r w:rsidRPr="0047131D">
        <w:rPr>
          <w:rFonts w:cstheme="minorHAnsi" w:hint="cs"/>
          <w:sz w:val="24"/>
          <w:szCs w:val="24"/>
          <w:rtl/>
        </w:rPr>
        <w:t>مقومات</w:t>
      </w:r>
      <w:r w:rsidRPr="0047131D">
        <w:rPr>
          <w:rFonts w:cstheme="minorHAnsi"/>
          <w:sz w:val="24"/>
          <w:szCs w:val="24"/>
          <w:rtl/>
        </w:rPr>
        <w:t xml:space="preserve"> الثقة في العمل </w:t>
      </w:r>
      <w:r w:rsidR="004A7782" w:rsidRPr="0047131D">
        <w:rPr>
          <w:rFonts w:cstheme="minorHAnsi" w:hint="cs"/>
          <w:sz w:val="24"/>
          <w:szCs w:val="24"/>
          <w:rtl/>
        </w:rPr>
        <w:t>العمومي:</w:t>
      </w:r>
      <w:r w:rsidRPr="0047131D">
        <w:rPr>
          <w:rFonts w:cstheme="minorHAnsi"/>
          <w:sz w:val="24"/>
          <w:szCs w:val="24"/>
          <w:rtl/>
        </w:rPr>
        <w:t xml:space="preserve"> مكافحة الفساد والريع وتضارب المصالح. </w:t>
      </w:r>
    </w:p>
    <w:p w14:paraId="781DC0BB" w14:textId="77777777" w:rsidR="007E7820" w:rsidRPr="00C74354" w:rsidRDefault="007E7820" w:rsidP="007E7820">
      <w:pPr>
        <w:bidi/>
        <w:jc w:val="lowKashida"/>
        <w:rPr>
          <w:rFonts w:cstheme="minorHAnsi"/>
          <w:sz w:val="28"/>
          <w:szCs w:val="28"/>
        </w:rPr>
      </w:pPr>
    </w:p>
    <w:p w14:paraId="545A4F58" w14:textId="77777777" w:rsidR="00C74354" w:rsidRPr="00C74354" w:rsidRDefault="00C74354" w:rsidP="00C74354">
      <w:pPr>
        <w:bidi/>
        <w:jc w:val="lowKashida"/>
        <w:rPr>
          <w:rFonts w:cstheme="minorHAnsi"/>
          <w:sz w:val="28"/>
          <w:szCs w:val="28"/>
          <w:rtl/>
        </w:rPr>
      </w:pPr>
    </w:p>
    <w:p w14:paraId="0159DE00" w14:textId="63395F07" w:rsidR="00BA152B" w:rsidRPr="00BA152B" w:rsidRDefault="00BA152B" w:rsidP="00BA152B">
      <w:pPr>
        <w:bidi/>
        <w:spacing w:line="276" w:lineRule="auto"/>
        <w:jc w:val="lowKashida"/>
        <w:rPr>
          <w:rFonts w:cstheme="minorHAnsi"/>
          <w:b/>
          <w:bCs/>
          <w:color w:val="990033"/>
          <w:sz w:val="36"/>
          <w:szCs w:val="36"/>
        </w:rPr>
      </w:pPr>
      <w:r w:rsidRPr="00BA152B">
        <w:rPr>
          <w:rFonts w:cstheme="minorHAnsi"/>
          <w:b/>
          <w:bCs/>
          <w:color w:val="990033"/>
          <w:sz w:val="36"/>
          <w:szCs w:val="36"/>
          <w:rtl/>
        </w:rPr>
        <w:t xml:space="preserve">ملحق — </w:t>
      </w:r>
      <w:r w:rsidR="009D1D73">
        <w:rPr>
          <w:rFonts w:cstheme="minorHAnsi" w:hint="cs"/>
          <w:b/>
          <w:bCs/>
          <w:color w:val="990033"/>
          <w:sz w:val="36"/>
          <w:szCs w:val="36"/>
          <w:rtl/>
        </w:rPr>
        <w:t>الإجراءات</w:t>
      </w:r>
      <w:r w:rsidRPr="00BA152B">
        <w:rPr>
          <w:rFonts w:cstheme="minorHAnsi"/>
          <w:b/>
          <w:bCs/>
          <w:color w:val="990033"/>
          <w:sz w:val="36"/>
          <w:szCs w:val="36"/>
          <w:rtl/>
        </w:rPr>
        <w:t xml:space="preserve"> الـ22 للمحور الأول</w:t>
      </w:r>
    </w:p>
    <w:p w14:paraId="6FA66011" w14:textId="1B79DF32" w:rsidR="00BA152B" w:rsidRPr="00BA152B" w:rsidRDefault="00BA152B" w:rsidP="00BA152B">
      <w:pPr>
        <w:bidi/>
        <w:spacing w:line="276" w:lineRule="auto"/>
        <w:ind w:left="-142"/>
        <w:jc w:val="lowKashida"/>
        <w:rPr>
          <w:rFonts w:cstheme="minorHAnsi"/>
          <w:sz w:val="26"/>
          <w:szCs w:val="26"/>
        </w:rPr>
      </w:pPr>
      <w:r>
        <w:rPr>
          <w:rFonts w:cstheme="minorHAnsi" w:hint="cs"/>
          <w:sz w:val="28"/>
          <w:szCs w:val="28"/>
          <w:rtl/>
        </w:rPr>
        <w:t>1</w:t>
      </w:r>
      <w:r w:rsidRPr="000E0934">
        <w:rPr>
          <w:rFonts w:cstheme="minorHAnsi" w:hint="cs"/>
          <w:sz w:val="26"/>
          <w:szCs w:val="26"/>
          <w:rtl/>
        </w:rPr>
        <w:t xml:space="preserve"> </w:t>
      </w:r>
      <w:r w:rsidRPr="00BA152B">
        <w:rPr>
          <w:rFonts w:cstheme="minorHAnsi"/>
          <w:sz w:val="26"/>
          <w:szCs w:val="26"/>
          <w:rtl/>
        </w:rPr>
        <w:t>اعتماد سياسات عمومية حول القيم، تشمل الثقافة والتربية والتعليم والإعلام</w:t>
      </w:r>
    </w:p>
    <w:p w14:paraId="5CC0639C" w14:textId="080D5EFF"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2 </w:t>
      </w:r>
      <w:r w:rsidRPr="00BA152B">
        <w:rPr>
          <w:rFonts w:cstheme="minorHAnsi"/>
          <w:sz w:val="26"/>
          <w:szCs w:val="26"/>
          <w:rtl/>
        </w:rPr>
        <w:t>مراجعة دفاتر تحملات القطاع السمعي البصري ودعم المحتوى الرقمي الوطني</w:t>
      </w:r>
    </w:p>
    <w:p w14:paraId="5BBA5194" w14:textId="4AAA7312"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3 </w:t>
      </w:r>
      <w:r w:rsidRPr="00BA152B">
        <w:rPr>
          <w:rFonts w:cstheme="minorHAnsi"/>
          <w:sz w:val="26"/>
          <w:szCs w:val="26"/>
          <w:rtl/>
        </w:rPr>
        <w:t>تعزيز دور المدرسة والإعلام العمومي والفن والسينما في بلورة سردية مغربية متميزة</w:t>
      </w:r>
    </w:p>
    <w:p w14:paraId="15D888EA" w14:textId="30370AEA"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4 </w:t>
      </w:r>
      <w:r w:rsidRPr="00BA152B">
        <w:rPr>
          <w:rFonts w:cstheme="minorHAnsi"/>
          <w:sz w:val="26"/>
          <w:szCs w:val="26"/>
          <w:rtl/>
        </w:rPr>
        <w:t>إطلاق «مدرسة الانتماء» بمشاركة سفراء ومبادرات للمشاركة المواطنة</w:t>
      </w:r>
    </w:p>
    <w:p w14:paraId="2F092CEF" w14:textId="30F132CF"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5 </w:t>
      </w:r>
      <w:r w:rsidRPr="00BA152B">
        <w:rPr>
          <w:rFonts w:cstheme="minorHAnsi"/>
          <w:sz w:val="26"/>
          <w:szCs w:val="26"/>
          <w:rtl/>
        </w:rPr>
        <w:t>مأسسة العلاقة بين المدرسة والأسرة من خلال وحدات للدعم والمواكبة الاجتماعية</w:t>
      </w:r>
    </w:p>
    <w:p w14:paraId="0E0DA1F2" w14:textId="16435A70"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6 </w:t>
      </w:r>
      <w:r w:rsidRPr="00BA152B">
        <w:rPr>
          <w:rFonts w:cstheme="minorHAnsi"/>
          <w:sz w:val="26"/>
          <w:szCs w:val="26"/>
          <w:rtl/>
        </w:rPr>
        <w:t>تعزيز اللغتين الرسميتين: العربية والأمازيغية</w:t>
      </w:r>
    </w:p>
    <w:p w14:paraId="3C0A8194" w14:textId="5DDABE16"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7 </w:t>
      </w:r>
      <w:r w:rsidRPr="00BA152B">
        <w:rPr>
          <w:rFonts w:cstheme="minorHAnsi"/>
          <w:sz w:val="26"/>
          <w:szCs w:val="26"/>
          <w:rtl/>
        </w:rPr>
        <w:t>اعتماد قانون لحماية الشباب من المخاطر غير المشروعة المرتبطة بشبكات التواصل الاجتماعي</w:t>
      </w:r>
    </w:p>
    <w:p w14:paraId="7A19DB3C" w14:textId="2BBB33ED"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8 </w:t>
      </w:r>
      <w:r w:rsidRPr="00BA152B">
        <w:rPr>
          <w:rFonts w:cstheme="minorHAnsi"/>
          <w:sz w:val="26"/>
          <w:szCs w:val="26"/>
          <w:rtl/>
        </w:rPr>
        <w:t>تقديم دعم مالي قد يصل إلى 5000 درهم لفائدة الشباب المقبلين على الزواج</w:t>
      </w:r>
    </w:p>
    <w:p w14:paraId="4CFC9025" w14:textId="47C3CE15"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lastRenderedPageBreak/>
        <w:t xml:space="preserve">9 </w:t>
      </w:r>
      <w:r w:rsidRPr="00BA152B">
        <w:rPr>
          <w:rFonts w:cstheme="minorHAnsi"/>
          <w:sz w:val="26"/>
          <w:szCs w:val="26"/>
          <w:rtl/>
        </w:rPr>
        <w:t>الوقاية من التفكك الأسري من خلال المواكبة والوساطة</w:t>
      </w:r>
    </w:p>
    <w:p w14:paraId="1032C551" w14:textId="5FBF26F0"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10</w:t>
      </w:r>
      <w:r w:rsidR="00C9734B">
        <w:rPr>
          <w:rFonts w:cstheme="minorHAnsi" w:hint="cs"/>
          <w:sz w:val="26"/>
          <w:szCs w:val="26"/>
          <w:rtl/>
          <w:lang w:bidi="ar-MA"/>
        </w:rPr>
        <w:t>ت</w:t>
      </w:r>
      <w:r w:rsidRPr="00BA152B">
        <w:rPr>
          <w:rFonts w:cstheme="minorHAnsi"/>
          <w:sz w:val="26"/>
          <w:szCs w:val="26"/>
          <w:rtl/>
        </w:rPr>
        <w:t>حسين المساعدات المالية المباشرة ومواكبة الأسر للخروج من دائرة الفقر</w:t>
      </w:r>
    </w:p>
    <w:p w14:paraId="06C88128" w14:textId="6BD454A8"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11 </w:t>
      </w:r>
      <w:r w:rsidRPr="00BA152B">
        <w:rPr>
          <w:rFonts w:cstheme="minorHAnsi"/>
          <w:sz w:val="26"/>
          <w:szCs w:val="26"/>
          <w:rtl/>
        </w:rPr>
        <w:t>دعم التضامن بين الأجيال والأسر التي تتولى رعاية أفرادها</w:t>
      </w:r>
    </w:p>
    <w:p w14:paraId="550F8F02" w14:textId="4BC0A672"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12 </w:t>
      </w:r>
      <w:r w:rsidRPr="00BA152B">
        <w:rPr>
          <w:rFonts w:cstheme="minorHAnsi"/>
          <w:sz w:val="26"/>
          <w:szCs w:val="26"/>
          <w:rtl/>
        </w:rPr>
        <w:t>تطوير طب المسنين وإحداث وحدات طبية متخصصة</w:t>
      </w:r>
    </w:p>
    <w:p w14:paraId="50EE1166" w14:textId="38BE2F2B" w:rsidR="00BA152B" w:rsidRPr="00BA152B" w:rsidRDefault="00BA152B" w:rsidP="00BA152B">
      <w:pPr>
        <w:bidi/>
        <w:spacing w:line="276" w:lineRule="auto"/>
        <w:ind w:left="-142"/>
        <w:jc w:val="lowKashida"/>
        <w:rPr>
          <w:rFonts w:cstheme="minorHAnsi"/>
          <w:sz w:val="26"/>
          <w:szCs w:val="26"/>
        </w:rPr>
      </w:pPr>
      <w:r w:rsidRPr="000E0934">
        <w:rPr>
          <w:rFonts w:cstheme="minorHAnsi" w:hint="cs"/>
          <w:sz w:val="26"/>
          <w:szCs w:val="26"/>
          <w:rtl/>
        </w:rPr>
        <w:t xml:space="preserve">13 </w:t>
      </w:r>
      <w:r w:rsidRPr="00BA152B">
        <w:rPr>
          <w:rFonts w:cstheme="minorHAnsi"/>
          <w:sz w:val="26"/>
          <w:szCs w:val="26"/>
          <w:rtl/>
        </w:rPr>
        <w:t>تعميم دور الحضانة الاجتماعية تدريجيًا ودعم التعليم الأولي</w:t>
      </w:r>
    </w:p>
    <w:p w14:paraId="581E4F71" w14:textId="73245098" w:rsidR="00BA152B" w:rsidRDefault="00BA152B" w:rsidP="00BA152B">
      <w:pPr>
        <w:bidi/>
        <w:spacing w:line="276" w:lineRule="auto"/>
        <w:ind w:left="-142"/>
        <w:jc w:val="lowKashida"/>
        <w:rPr>
          <w:rFonts w:cstheme="minorHAnsi"/>
          <w:sz w:val="26"/>
          <w:szCs w:val="26"/>
          <w:rtl/>
        </w:rPr>
      </w:pPr>
      <w:r w:rsidRPr="000E0934">
        <w:rPr>
          <w:rFonts w:cstheme="minorHAnsi" w:hint="cs"/>
          <w:sz w:val="26"/>
          <w:szCs w:val="26"/>
          <w:rtl/>
        </w:rPr>
        <w:t xml:space="preserve">14 </w:t>
      </w:r>
      <w:r w:rsidRPr="00BA152B">
        <w:rPr>
          <w:rFonts w:cstheme="minorHAnsi"/>
          <w:sz w:val="26"/>
          <w:szCs w:val="26"/>
          <w:rtl/>
        </w:rPr>
        <w:t>إقرار خصم ضريبي لفائدة الأسر التي تتحمل تكاليف التمدرس</w:t>
      </w:r>
    </w:p>
    <w:p w14:paraId="5EB4F7A6" w14:textId="65EE7CEA" w:rsidR="009D1D73" w:rsidRPr="00BA152B" w:rsidRDefault="009D1D73" w:rsidP="009D1D73">
      <w:pPr>
        <w:bidi/>
        <w:spacing w:line="276" w:lineRule="auto"/>
        <w:ind w:left="-142"/>
        <w:jc w:val="lowKashida"/>
        <w:rPr>
          <w:rFonts w:cstheme="minorHAnsi"/>
          <w:sz w:val="26"/>
          <w:szCs w:val="26"/>
        </w:rPr>
      </w:pPr>
      <w:r w:rsidRPr="000E0934">
        <w:rPr>
          <w:rFonts w:cstheme="minorHAnsi" w:hint="cs"/>
          <w:sz w:val="26"/>
          <w:szCs w:val="26"/>
          <w:rtl/>
        </w:rPr>
        <w:t>15</w:t>
      </w:r>
      <w:r>
        <w:rPr>
          <w:rFonts w:cstheme="minorHAnsi" w:hint="cs"/>
          <w:sz w:val="26"/>
          <w:szCs w:val="26"/>
          <w:rtl/>
        </w:rPr>
        <w:t xml:space="preserve"> </w:t>
      </w:r>
      <w:r w:rsidRPr="009D1D73">
        <w:rPr>
          <w:rFonts w:cstheme="minorHAnsi"/>
          <w:sz w:val="26"/>
          <w:szCs w:val="26"/>
          <w:rtl/>
        </w:rPr>
        <w:t>إقرار إجازة مرنة ومدفوعة الأجر لرعاية الأطفال</w:t>
      </w:r>
    </w:p>
    <w:p w14:paraId="65D1DD54" w14:textId="70256707" w:rsidR="00BA152B" w:rsidRPr="00BA152B" w:rsidRDefault="009D1D73" w:rsidP="00C742C7">
      <w:pPr>
        <w:bidi/>
        <w:spacing w:line="276" w:lineRule="auto"/>
        <w:ind w:left="-142"/>
        <w:jc w:val="lowKashida"/>
        <w:rPr>
          <w:rFonts w:cstheme="minorHAnsi"/>
          <w:sz w:val="26"/>
          <w:szCs w:val="26"/>
        </w:rPr>
      </w:pPr>
      <w:r w:rsidRPr="000E0934">
        <w:rPr>
          <w:rFonts w:cstheme="minorHAnsi" w:hint="cs"/>
          <w:sz w:val="26"/>
          <w:szCs w:val="26"/>
          <w:rtl/>
        </w:rPr>
        <w:t>16</w:t>
      </w:r>
      <w:r>
        <w:rPr>
          <w:rFonts w:cstheme="minorHAnsi" w:hint="cs"/>
          <w:sz w:val="26"/>
          <w:szCs w:val="26"/>
          <w:rtl/>
        </w:rPr>
        <w:t xml:space="preserve"> </w:t>
      </w:r>
      <w:r w:rsidR="00BA152B" w:rsidRPr="00BA152B">
        <w:rPr>
          <w:rFonts w:cstheme="minorHAnsi"/>
          <w:sz w:val="26"/>
          <w:szCs w:val="26"/>
          <w:rtl/>
        </w:rPr>
        <w:t>اعتماد سياسة عمومية للوقاية من المخدرات والإدمان</w:t>
      </w:r>
      <w:r w:rsidR="00C742C7">
        <w:rPr>
          <w:rFonts w:cstheme="minorHAnsi" w:hint="cs"/>
          <w:sz w:val="26"/>
          <w:szCs w:val="26"/>
          <w:rtl/>
        </w:rPr>
        <w:t xml:space="preserve"> </w:t>
      </w:r>
      <w:r w:rsidR="00BA152B" w:rsidRPr="00BA152B">
        <w:rPr>
          <w:rFonts w:cstheme="minorHAnsi"/>
          <w:sz w:val="26"/>
          <w:szCs w:val="26"/>
          <w:rtl/>
        </w:rPr>
        <w:t>السلوكي</w:t>
      </w:r>
    </w:p>
    <w:p w14:paraId="3F24D1DB" w14:textId="109CF310" w:rsidR="00BA152B" w:rsidRPr="00BA152B" w:rsidRDefault="009D1D73" w:rsidP="00BA152B">
      <w:pPr>
        <w:bidi/>
        <w:spacing w:line="276" w:lineRule="auto"/>
        <w:ind w:left="-142"/>
        <w:jc w:val="lowKashida"/>
        <w:rPr>
          <w:rFonts w:cstheme="minorHAnsi"/>
          <w:sz w:val="26"/>
          <w:szCs w:val="26"/>
        </w:rPr>
      </w:pPr>
      <w:r w:rsidRPr="000E0934">
        <w:rPr>
          <w:rFonts w:cstheme="minorHAnsi" w:hint="cs"/>
          <w:sz w:val="26"/>
          <w:szCs w:val="26"/>
          <w:rtl/>
        </w:rPr>
        <w:t>17</w:t>
      </w:r>
      <w:r>
        <w:rPr>
          <w:rFonts w:cstheme="minorHAnsi" w:hint="cs"/>
          <w:sz w:val="26"/>
          <w:szCs w:val="26"/>
          <w:rtl/>
        </w:rPr>
        <w:t xml:space="preserve"> </w:t>
      </w:r>
      <w:r w:rsidR="00BA152B" w:rsidRPr="00BA152B">
        <w:rPr>
          <w:rFonts w:cstheme="minorHAnsi"/>
          <w:sz w:val="26"/>
          <w:szCs w:val="26"/>
          <w:rtl/>
        </w:rPr>
        <w:t>الاعتراف بالإدمان باعتباره مرضًا مزمنًا، وبطب الإدمان باعتباره تخصصًا طبيًا</w:t>
      </w:r>
    </w:p>
    <w:p w14:paraId="02939F72" w14:textId="6D55D36D" w:rsidR="00BA152B" w:rsidRPr="00BA152B" w:rsidRDefault="009D1D73" w:rsidP="00BA152B">
      <w:pPr>
        <w:bidi/>
        <w:spacing w:line="276" w:lineRule="auto"/>
        <w:ind w:left="-142"/>
        <w:jc w:val="lowKashida"/>
        <w:rPr>
          <w:rFonts w:cstheme="minorHAnsi"/>
          <w:sz w:val="26"/>
          <w:szCs w:val="26"/>
        </w:rPr>
      </w:pPr>
      <w:r w:rsidRPr="000E0934">
        <w:rPr>
          <w:rFonts w:cstheme="minorHAnsi" w:hint="cs"/>
          <w:sz w:val="26"/>
          <w:szCs w:val="26"/>
          <w:rtl/>
        </w:rPr>
        <w:t>18</w:t>
      </w:r>
      <w:r>
        <w:rPr>
          <w:rFonts w:cstheme="minorHAnsi" w:hint="cs"/>
          <w:sz w:val="26"/>
          <w:szCs w:val="26"/>
          <w:rtl/>
        </w:rPr>
        <w:t xml:space="preserve"> </w:t>
      </w:r>
      <w:r w:rsidR="00BA152B" w:rsidRPr="00BA152B">
        <w:rPr>
          <w:rFonts w:cstheme="minorHAnsi"/>
          <w:sz w:val="26"/>
          <w:szCs w:val="26"/>
          <w:rtl/>
        </w:rPr>
        <w:t>توسيع نطاق خدمات العلاج لتشمل الجهات التي تفتقر إليها</w:t>
      </w:r>
    </w:p>
    <w:p w14:paraId="74588691" w14:textId="2DF6C66B" w:rsidR="00BA152B" w:rsidRPr="00BA152B" w:rsidRDefault="009D1D73" w:rsidP="009D1D73">
      <w:pPr>
        <w:bidi/>
        <w:spacing w:line="276" w:lineRule="auto"/>
        <w:ind w:left="-142" w:hanging="142"/>
        <w:jc w:val="lowKashida"/>
        <w:rPr>
          <w:rFonts w:cstheme="minorHAnsi"/>
          <w:sz w:val="26"/>
          <w:szCs w:val="26"/>
        </w:rPr>
      </w:pPr>
      <w:r>
        <w:rPr>
          <w:rFonts w:cstheme="minorHAnsi" w:hint="cs"/>
          <w:sz w:val="26"/>
          <w:szCs w:val="26"/>
          <w:rtl/>
        </w:rPr>
        <w:t xml:space="preserve">  19 </w:t>
      </w:r>
      <w:r w:rsidRPr="00BA152B">
        <w:rPr>
          <w:rFonts w:cstheme="minorHAnsi" w:hint="cs"/>
          <w:sz w:val="26"/>
          <w:szCs w:val="26"/>
          <w:rtl/>
        </w:rPr>
        <w:t>برنامج</w:t>
      </w:r>
      <w:r w:rsidR="00BA152B" w:rsidRPr="00BA152B">
        <w:rPr>
          <w:rFonts w:cstheme="minorHAnsi"/>
          <w:sz w:val="26"/>
          <w:szCs w:val="26"/>
          <w:rtl/>
        </w:rPr>
        <w:t xml:space="preserve"> «حنا معاك» باعتباره برنامجًا لإتاحة فرصة ثانية للشباب</w:t>
      </w:r>
    </w:p>
    <w:p w14:paraId="032F64B0" w14:textId="656E39E7" w:rsidR="00BA152B" w:rsidRPr="00BA152B" w:rsidRDefault="009D1D73" w:rsidP="00BA152B">
      <w:pPr>
        <w:bidi/>
        <w:spacing w:line="276" w:lineRule="auto"/>
        <w:ind w:left="-142"/>
        <w:jc w:val="lowKashida"/>
        <w:rPr>
          <w:rFonts w:cstheme="minorHAnsi"/>
          <w:sz w:val="26"/>
          <w:szCs w:val="26"/>
        </w:rPr>
      </w:pPr>
      <w:r w:rsidRPr="000E0934">
        <w:rPr>
          <w:rFonts w:cstheme="minorHAnsi" w:hint="cs"/>
          <w:sz w:val="26"/>
          <w:szCs w:val="26"/>
          <w:rtl/>
        </w:rPr>
        <w:t>20 إعداد</w:t>
      </w:r>
      <w:r w:rsidR="00BA152B" w:rsidRPr="00BA152B">
        <w:rPr>
          <w:rFonts w:cstheme="minorHAnsi"/>
          <w:sz w:val="26"/>
          <w:szCs w:val="26"/>
          <w:rtl/>
        </w:rPr>
        <w:t xml:space="preserve"> خريطة وطنية للصحة النفسية وإحداث شبكة من المراكز الجهوية</w:t>
      </w:r>
    </w:p>
    <w:p w14:paraId="4C366FA8" w14:textId="380853DE" w:rsidR="00BA152B" w:rsidRPr="00BA152B" w:rsidRDefault="009D1D73" w:rsidP="00BA152B">
      <w:pPr>
        <w:bidi/>
        <w:spacing w:line="276" w:lineRule="auto"/>
        <w:ind w:left="-142"/>
        <w:jc w:val="lowKashida"/>
        <w:rPr>
          <w:rFonts w:cstheme="minorHAnsi"/>
          <w:sz w:val="26"/>
          <w:szCs w:val="26"/>
        </w:rPr>
      </w:pPr>
      <w:r w:rsidRPr="000E0934">
        <w:rPr>
          <w:rFonts w:cstheme="minorHAnsi" w:hint="cs"/>
          <w:sz w:val="26"/>
          <w:szCs w:val="26"/>
          <w:rtl/>
        </w:rPr>
        <w:t>21</w:t>
      </w:r>
      <w:r>
        <w:rPr>
          <w:rFonts w:cstheme="minorHAnsi" w:hint="cs"/>
          <w:sz w:val="26"/>
          <w:szCs w:val="26"/>
          <w:rtl/>
        </w:rPr>
        <w:t xml:space="preserve"> </w:t>
      </w:r>
      <w:r w:rsidR="00BA152B" w:rsidRPr="00BA152B">
        <w:rPr>
          <w:rFonts w:cstheme="minorHAnsi"/>
          <w:sz w:val="26"/>
          <w:szCs w:val="26"/>
          <w:rtl/>
        </w:rPr>
        <w:t>إدماج الاستشارات النفسية ضمن التأمين الإجباري عن المرض</w:t>
      </w:r>
    </w:p>
    <w:p w14:paraId="5F6650F4" w14:textId="2CA5B9F2" w:rsidR="00BA152B" w:rsidRPr="00BA152B" w:rsidRDefault="009D1D73" w:rsidP="00BA152B">
      <w:pPr>
        <w:bidi/>
        <w:spacing w:line="276" w:lineRule="auto"/>
        <w:ind w:left="-142"/>
        <w:jc w:val="lowKashida"/>
        <w:rPr>
          <w:rFonts w:cstheme="minorHAnsi"/>
          <w:sz w:val="26"/>
          <w:szCs w:val="26"/>
        </w:rPr>
      </w:pPr>
      <w:r>
        <w:rPr>
          <w:rFonts w:cstheme="minorHAnsi" w:hint="cs"/>
          <w:sz w:val="26"/>
          <w:szCs w:val="26"/>
          <w:rtl/>
        </w:rPr>
        <w:t xml:space="preserve">22 </w:t>
      </w:r>
      <w:r w:rsidR="00BA152B" w:rsidRPr="00BA152B">
        <w:rPr>
          <w:rFonts w:cstheme="minorHAnsi"/>
          <w:sz w:val="26"/>
          <w:szCs w:val="26"/>
          <w:rtl/>
        </w:rPr>
        <w:t>مكافحة الوصم المرتبط بالاضطرابات النفسية وتعزيز الدعم النفسي الموجه إلى الفئات الهشة</w:t>
      </w:r>
    </w:p>
    <w:p w14:paraId="7E172AC0" w14:textId="77777777" w:rsidR="000E0934" w:rsidRPr="00B81AF7" w:rsidRDefault="000E0934" w:rsidP="000E0934">
      <w:pPr>
        <w:pStyle w:val="NormalWeb"/>
        <w:bidi/>
        <w:ind w:left="283"/>
        <w:jc w:val="lowKashida"/>
        <w:rPr>
          <w:rFonts w:asciiTheme="minorHAnsi" w:hAnsiTheme="minorHAnsi" w:cstheme="minorHAnsi"/>
          <w:b/>
          <w:bCs/>
          <w:color w:val="990033"/>
          <w:sz w:val="28"/>
          <w:szCs w:val="28"/>
          <w:rtl/>
        </w:rPr>
      </w:pPr>
      <w:r w:rsidRPr="00B81AF7">
        <w:rPr>
          <w:rFonts w:asciiTheme="minorHAnsi" w:hAnsiTheme="minorHAnsi" w:cstheme="minorHAnsi"/>
          <w:b/>
          <w:bCs/>
          <w:color w:val="990033"/>
          <w:sz w:val="28"/>
          <w:szCs w:val="28"/>
          <w:rtl/>
        </w:rPr>
        <w:t>المصادر المعتمدة</w:t>
      </w:r>
    </w:p>
    <w:p w14:paraId="2C21D9CC" w14:textId="67A2E6E1" w:rsidR="00086634" w:rsidRPr="009D1D73" w:rsidRDefault="000E0934" w:rsidP="000E0934">
      <w:pPr>
        <w:bidi/>
        <w:jc w:val="lowKashida"/>
        <w:rPr>
          <w:rFonts w:cstheme="minorHAnsi"/>
          <w:sz w:val="24"/>
          <w:szCs w:val="24"/>
          <w:rtl/>
        </w:rPr>
      </w:pPr>
      <w:r w:rsidRPr="009D1D73">
        <w:rPr>
          <w:rFonts w:cstheme="minorHAnsi"/>
          <w:sz w:val="24"/>
          <w:szCs w:val="24"/>
          <w:rtl/>
        </w:rPr>
        <w:t>البرنامج التشريعي 2026-2031 لحزب الاستقلال — ترجمة فرنسية مؤقتة لأغراض العمل، أُنجزت انطلاقًا من الوثيقة الأصلية باللغة العربية</w:t>
      </w:r>
      <w:r w:rsidRPr="009D1D73">
        <w:rPr>
          <w:rFonts w:cstheme="minorHAnsi"/>
          <w:sz w:val="24"/>
          <w:szCs w:val="24"/>
        </w:rPr>
        <w:t>.</w:t>
      </w:r>
      <w:r w:rsidRPr="009D1D73">
        <w:rPr>
          <w:rFonts w:cstheme="minorHAnsi"/>
          <w:sz w:val="24"/>
          <w:szCs w:val="24"/>
        </w:rPr>
        <w:br/>
      </w:r>
      <w:r w:rsidRPr="009D1D73">
        <w:rPr>
          <w:rFonts w:cstheme="minorHAnsi" w:hint="cs"/>
          <w:sz w:val="24"/>
          <w:szCs w:val="24"/>
          <w:rtl/>
        </w:rPr>
        <w:t xml:space="preserve"> </w:t>
      </w:r>
      <w:r w:rsidRPr="009D1D73">
        <w:rPr>
          <w:rFonts w:cstheme="minorHAnsi"/>
          <w:sz w:val="24"/>
          <w:szCs w:val="24"/>
          <w:rtl/>
        </w:rPr>
        <w:t>المحور الأو</w:t>
      </w:r>
      <w:r w:rsidRPr="009D1D73">
        <w:rPr>
          <w:rFonts w:cstheme="minorHAnsi" w:hint="cs"/>
          <w:sz w:val="24"/>
          <w:szCs w:val="24"/>
          <w:rtl/>
        </w:rPr>
        <w:t xml:space="preserve">ل </w:t>
      </w:r>
      <w:r w:rsidRPr="009D1D73">
        <w:rPr>
          <w:rFonts w:cstheme="minorHAnsi"/>
          <w:sz w:val="24"/>
          <w:szCs w:val="24"/>
          <w:rtl/>
        </w:rPr>
        <w:t>: 22 تدبيرًا</w:t>
      </w:r>
    </w:p>
    <w:p w14:paraId="71E192A7" w14:textId="77777777" w:rsidR="00086634" w:rsidRDefault="00086634" w:rsidP="00086634">
      <w:pPr>
        <w:bidi/>
        <w:ind w:left="-142"/>
        <w:jc w:val="lowKashida"/>
        <w:rPr>
          <w:rFonts w:cstheme="minorHAnsi"/>
          <w:sz w:val="28"/>
          <w:szCs w:val="28"/>
          <w:rtl/>
        </w:rPr>
      </w:pPr>
    </w:p>
    <w:p w14:paraId="7A7DD2B9" w14:textId="77777777" w:rsidR="00086634" w:rsidRDefault="00086634" w:rsidP="00086634">
      <w:pPr>
        <w:bidi/>
        <w:ind w:left="-142"/>
        <w:jc w:val="lowKashida"/>
        <w:rPr>
          <w:rFonts w:cstheme="minorHAnsi"/>
          <w:sz w:val="28"/>
          <w:szCs w:val="28"/>
          <w:rtl/>
        </w:rPr>
      </w:pPr>
    </w:p>
    <w:p w14:paraId="4234B046" w14:textId="77777777" w:rsidR="00086634" w:rsidRDefault="00086634" w:rsidP="00086634">
      <w:pPr>
        <w:bidi/>
        <w:ind w:left="-142"/>
        <w:jc w:val="lowKashida"/>
        <w:rPr>
          <w:rFonts w:cstheme="minorHAnsi"/>
          <w:sz w:val="28"/>
          <w:szCs w:val="28"/>
          <w:rtl/>
        </w:rPr>
      </w:pPr>
    </w:p>
    <w:p w14:paraId="189F2CB3" w14:textId="77777777" w:rsidR="00086634" w:rsidRDefault="00086634" w:rsidP="00086634">
      <w:pPr>
        <w:bidi/>
        <w:ind w:left="-142"/>
        <w:jc w:val="lowKashida"/>
        <w:rPr>
          <w:rFonts w:cstheme="minorHAnsi"/>
          <w:sz w:val="28"/>
          <w:szCs w:val="28"/>
          <w:rtl/>
        </w:rPr>
      </w:pPr>
    </w:p>
    <w:p w14:paraId="06FCF0B0" w14:textId="77777777" w:rsidR="00086634" w:rsidRDefault="00086634" w:rsidP="00086634">
      <w:pPr>
        <w:bidi/>
        <w:ind w:left="-142"/>
        <w:jc w:val="lowKashida"/>
        <w:rPr>
          <w:rFonts w:cstheme="minorHAnsi"/>
          <w:sz w:val="28"/>
          <w:szCs w:val="28"/>
          <w:rtl/>
        </w:rPr>
      </w:pPr>
    </w:p>
    <w:p w14:paraId="0F899E31" w14:textId="04351FA1" w:rsidR="003C18D6" w:rsidRPr="00FB2BB2" w:rsidRDefault="00086634" w:rsidP="00FB2BB2">
      <w:pPr>
        <w:bidi/>
        <w:ind w:left="-142"/>
        <w:jc w:val="lowKashida"/>
        <w:rPr>
          <w:rFonts w:cstheme="minorHAnsi"/>
          <w:sz w:val="28"/>
          <w:szCs w:val="28"/>
          <w:rtl/>
        </w:rPr>
      </w:pPr>
      <w:r>
        <w:rPr>
          <w:rFonts w:cstheme="minorHAnsi" w:hint="cs"/>
          <w:sz w:val="28"/>
          <w:szCs w:val="28"/>
          <w:rtl/>
        </w:rPr>
        <w:t xml:space="preserve"> </w:t>
      </w:r>
    </w:p>
    <w:sectPr w:rsidR="003C18D6" w:rsidRPr="00FB2B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96E4" w14:textId="77777777" w:rsidR="00534E0E" w:rsidRDefault="00534E0E" w:rsidP="00C6345B">
      <w:pPr>
        <w:spacing w:after="0" w:line="240" w:lineRule="auto"/>
      </w:pPr>
      <w:r>
        <w:separator/>
      </w:r>
    </w:p>
  </w:endnote>
  <w:endnote w:type="continuationSeparator" w:id="0">
    <w:p w14:paraId="2233B447" w14:textId="77777777" w:rsidR="00534E0E" w:rsidRDefault="00534E0E" w:rsidP="00C63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B4BC" w14:textId="77777777" w:rsidR="00534E0E" w:rsidRDefault="00534E0E" w:rsidP="00C6345B">
      <w:pPr>
        <w:spacing w:after="0" w:line="240" w:lineRule="auto"/>
      </w:pPr>
      <w:r>
        <w:separator/>
      </w:r>
    </w:p>
  </w:footnote>
  <w:footnote w:type="continuationSeparator" w:id="0">
    <w:p w14:paraId="31D43200" w14:textId="77777777" w:rsidR="00534E0E" w:rsidRDefault="00534E0E" w:rsidP="00C63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652CB"/>
    <w:multiLevelType w:val="multilevel"/>
    <w:tmpl w:val="D9E83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006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27"/>
    <w:rsid w:val="00086634"/>
    <w:rsid w:val="000E0934"/>
    <w:rsid w:val="001806BA"/>
    <w:rsid w:val="00241609"/>
    <w:rsid w:val="003C18D6"/>
    <w:rsid w:val="00427ECE"/>
    <w:rsid w:val="0047131D"/>
    <w:rsid w:val="004A7782"/>
    <w:rsid w:val="004C7CD7"/>
    <w:rsid w:val="00534E0E"/>
    <w:rsid w:val="005A69B4"/>
    <w:rsid w:val="005E2D32"/>
    <w:rsid w:val="00633BB3"/>
    <w:rsid w:val="006679C0"/>
    <w:rsid w:val="006B6E23"/>
    <w:rsid w:val="00720F99"/>
    <w:rsid w:val="007A24B0"/>
    <w:rsid w:val="007E7820"/>
    <w:rsid w:val="00815377"/>
    <w:rsid w:val="00860509"/>
    <w:rsid w:val="008C239F"/>
    <w:rsid w:val="0090487A"/>
    <w:rsid w:val="00963920"/>
    <w:rsid w:val="009D1D73"/>
    <w:rsid w:val="00A453F0"/>
    <w:rsid w:val="00AD7861"/>
    <w:rsid w:val="00B1674B"/>
    <w:rsid w:val="00BA152B"/>
    <w:rsid w:val="00BF05B0"/>
    <w:rsid w:val="00C134CF"/>
    <w:rsid w:val="00C6345B"/>
    <w:rsid w:val="00C742C7"/>
    <w:rsid w:val="00C74354"/>
    <w:rsid w:val="00C9734B"/>
    <w:rsid w:val="00CA51A3"/>
    <w:rsid w:val="00CB7469"/>
    <w:rsid w:val="00D20C58"/>
    <w:rsid w:val="00D70A8A"/>
    <w:rsid w:val="00DC2879"/>
    <w:rsid w:val="00EB6E27"/>
    <w:rsid w:val="00FB2B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2EE0"/>
  <w15:chartTrackingRefBased/>
  <w15:docId w15:val="{C1F35C51-A51D-447F-9086-0A5E0CC0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B6E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B6E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B6E2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B6E2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B6E2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B6E2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B6E2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B6E2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B6E2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6E2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B6E2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B6E2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B6E2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B6E2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B6E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B6E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B6E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B6E27"/>
    <w:rPr>
      <w:rFonts w:eastAsiaTheme="majorEastAsia" w:cstheme="majorBidi"/>
      <w:color w:val="272727" w:themeColor="text1" w:themeTint="D8"/>
    </w:rPr>
  </w:style>
  <w:style w:type="paragraph" w:styleId="Titre">
    <w:name w:val="Title"/>
    <w:basedOn w:val="Normal"/>
    <w:next w:val="Normal"/>
    <w:link w:val="TitreCar"/>
    <w:uiPriority w:val="10"/>
    <w:qFormat/>
    <w:rsid w:val="00EB6E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B6E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B6E2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B6E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B6E27"/>
    <w:pPr>
      <w:spacing w:before="160"/>
      <w:jc w:val="center"/>
    </w:pPr>
    <w:rPr>
      <w:i/>
      <w:iCs/>
      <w:color w:val="404040" w:themeColor="text1" w:themeTint="BF"/>
    </w:rPr>
  </w:style>
  <w:style w:type="character" w:customStyle="1" w:styleId="CitationCar">
    <w:name w:val="Citation Car"/>
    <w:basedOn w:val="Policepardfaut"/>
    <w:link w:val="Citation"/>
    <w:uiPriority w:val="29"/>
    <w:rsid w:val="00EB6E27"/>
    <w:rPr>
      <w:i/>
      <w:iCs/>
      <w:color w:val="404040" w:themeColor="text1" w:themeTint="BF"/>
    </w:rPr>
  </w:style>
  <w:style w:type="paragraph" w:styleId="Paragraphedeliste">
    <w:name w:val="List Paragraph"/>
    <w:basedOn w:val="Normal"/>
    <w:uiPriority w:val="34"/>
    <w:qFormat/>
    <w:rsid w:val="00EB6E27"/>
    <w:pPr>
      <w:ind w:left="720"/>
      <w:contextualSpacing/>
    </w:pPr>
  </w:style>
  <w:style w:type="character" w:styleId="Accentuationintense">
    <w:name w:val="Intense Emphasis"/>
    <w:basedOn w:val="Policepardfaut"/>
    <w:uiPriority w:val="21"/>
    <w:qFormat/>
    <w:rsid w:val="00EB6E27"/>
    <w:rPr>
      <w:i/>
      <w:iCs/>
      <w:color w:val="2F5496" w:themeColor="accent1" w:themeShade="BF"/>
    </w:rPr>
  </w:style>
  <w:style w:type="paragraph" w:styleId="Citationintense">
    <w:name w:val="Intense Quote"/>
    <w:basedOn w:val="Normal"/>
    <w:next w:val="Normal"/>
    <w:link w:val="CitationintenseCar"/>
    <w:uiPriority w:val="30"/>
    <w:qFormat/>
    <w:rsid w:val="00EB6E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B6E27"/>
    <w:rPr>
      <w:i/>
      <w:iCs/>
      <w:color w:val="2F5496" w:themeColor="accent1" w:themeShade="BF"/>
    </w:rPr>
  </w:style>
  <w:style w:type="character" w:styleId="Rfrenceintense">
    <w:name w:val="Intense Reference"/>
    <w:basedOn w:val="Policepardfaut"/>
    <w:uiPriority w:val="32"/>
    <w:qFormat/>
    <w:rsid w:val="00EB6E27"/>
    <w:rPr>
      <w:b/>
      <w:bCs/>
      <w:smallCaps/>
      <w:color w:val="2F5496" w:themeColor="accent1" w:themeShade="BF"/>
      <w:spacing w:val="5"/>
    </w:rPr>
  </w:style>
  <w:style w:type="paragraph" w:styleId="En-tte">
    <w:name w:val="header"/>
    <w:basedOn w:val="Normal"/>
    <w:link w:val="En-tteCar"/>
    <w:uiPriority w:val="99"/>
    <w:unhideWhenUsed/>
    <w:rsid w:val="00C6345B"/>
    <w:pPr>
      <w:tabs>
        <w:tab w:val="center" w:pos="4536"/>
        <w:tab w:val="right" w:pos="9072"/>
      </w:tabs>
      <w:spacing w:after="0" w:line="240" w:lineRule="auto"/>
    </w:pPr>
  </w:style>
  <w:style w:type="character" w:customStyle="1" w:styleId="En-tteCar">
    <w:name w:val="En-tête Car"/>
    <w:basedOn w:val="Policepardfaut"/>
    <w:link w:val="En-tte"/>
    <w:uiPriority w:val="99"/>
    <w:rsid w:val="00C6345B"/>
  </w:style>
  <w:style w:type="paragraph" w:styleId="Pieddepage">
    <w:name w:val="footer"/>
    <w:basedOn w:val="Normal"/>
    <w:link w:val="PieddepageCar"/>
    <w:uiPriority w:val="99"/>
    <w:unhideWhenUsed/>
    <w:rsid w:val="00C634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345B"/>
  </w:style>
  <w:style w:type="paragraph" w:styleId="NormalWeb">
    <w:name w:val="Normal (Web)"/>
    <w:basedOn w:val="Normal"/>
    <w:uiPriority w:val="99"/>
    <w:unhideWhenUsed/>
    <w:rsid w:val="00BA152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1461</TotalTime>
  <Pages>8</Pages>
  <Words>2451</Words>
  <Characters>13483</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dc:creator>
  <cp:keywords/>
  <dc:description/>
  <cp:lastModifiedBy>Aicha</cp:lastModifiedBy>
  <cp:revision>6</cp:revision>
  <dcterms:created xsi:type="dcterms:W3CDTF">2026-09-07T09:15:00Z</dcterms:created>
  <dcterms:modified xsi:type="dcterms:W3CDTF">2026-09-08T10:27:00Z</dcterms:modified>
</cp:coreProperties>
</file>